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43" w:rsidRPr="00462692" w:rsidRDefault="00930D43">
      <w:pPr>
        <w:spacing w:line="360" w:lineRule="auto"/>
        <w:jc w:val="center"/>
        <w:rPr>
          <w:rFonts w:cs="Times New Roman"/>
          <w:szCs w:val="24"/>
          <w:shd w:val="clear" w:color="auto" w:fill="FFFFFF"/>
        </w:rPr>
      </w:pPr>
    </w:p>
    <w:p w:rsidR="00930D43" w:rsidRPr="00462692" w:rsidRDefault="00930D43">
      <w:pPr>
        <w:spacing w:line="360" w:lineRule="auto"/>
        <w:jc w:val="center"/>
        <w:rPr>
          <w:rFonts w:cs="Times New Roman"/>
          <w:szCs w:val="24"/>
          <w:shd w:val="clear" w:color="auto" w:fill="FFFFFF"/>
        </w:rPr>
      </w:pPr>
    </w:p>
    <w:p w:rsidR="00930D43" w:rsidRPr="00462692" w:rsidRDefault="00930D43">
      <w:pPr>
        <w:spacing w:line="360" w:lineRule="auto"/>
        <w:jc w:val="center"/>
        <w:rPr>
          <w:rFonts w:cs="Times New Roman"/>
          <w:szCs w:val="24"/>
          <w:shd w:val="clear" w:color="auto" w:fill="FFFFFF"/>
        </w:rPr>
      </w:pPr>
    </w:p>
    <w:p w:rsidR="00930D43" w:rsidRPr="00462692" w:rsidRDefault="00930D43">
      <w:pPr>
        <w:spacing w:line="360" w:lineRule="auto"/>
        <w:jc w:val="center"/>
        <w:rPr>
          <w:rFonts w:cs="Times New Roman"/>
          <w:szCs w:val="24"/>
          <w:shd w:val="clear" w:color="auto" w:fill="FFFFFF"/>
        </w:rPr>
      </w:pPr>
    </w:p>
    <w:p w:rsidR="00930D43" w:rsidRPr="00462692" w:rsidRDefault="00930D43">
      <w:pPr>
        <w:spacing w:line="360" w:lineRule="auto"/>
        <w:jc w:val="center"/>
        <w:rPr>
          <w:rFonts w:cs="Times New Roman"/>
          <w:szCs w:val="24"/>
          <w:shd w:val="clear" w:color="auto" w:fill="FFFFFF"/>
        </w:rPr>
      </w:pPr>
    </w:p>
    <w:p w:rsidR="00930D43" w:rsidRPr="00462692" w:rsidRDefault="00930D43">
      <w:pPr>
        <w:spacing w:line="360" w:lineRule="auto"/>
        <w:jc w:val="center"/>
        <w:rPr>
          <w:rFonts w:cs="Times New Roman"/>
          <w:szCs w:val="24"/>
          <w:shd w:val="clear" w:color="auto" w:fill="FFFFFF"/>
        </w:rPr>
      </w:pPr>
    </w:p>
    <w:p w:rsidR="00930D43" w:rsidRPr="00462692" w:rsidRDefault="00930D43">
      <w:pPr>
        <w:spacing w:line="360" w:lineRule="auto"/>
        <w:jc w:val="center"/>
        <w:rPr>
          <w:rFonts w:cs="Times New Roman"/>
          <w:szCs w:val="24"/>
          <w:shd w:val="clear" w:color="auto" w:fill="FFFFFF"/>
        </w:rPr>
      </w:pPr>
    </w:p>
    <w:p w:rsidR="00930D43" w:rsidRPr="00462692" w:rsidRDefault="00930D43">
      <w:pPr>
        <w:spacing w:line="360" w:lineRule="auto"/>
        <w:jc w:val="center"/>
        <w:rPr>
          <w:rFonts w:cs="Times New Roman"/>
          <w:szCs w:val="24"/>
          <w:shd w:val="clear" w:color="auto" w:fill="FFFFFF"/>
        </w:rPr>
      </w:pPr>
    </w:p>
    <w:p w:rsidR="00930D43" w:rsidRPr="00462692" w:rsidRDefault="00417F34">
      <w:pPr>
        <w:spacing w:line="360" w:lineRule="auto"/>
        <w:jc w:val="center"/>
        <w:rPr>
          <w:rFonts w:cs="Times New Roman"/>
          <w:szCs w:val="24"/>
          <w:shd w:val="clear" w:color="auto" w:fill="FFFFFF"/>
        </w:rPr>
      </w:pPr>
      <w:r w:rsidRPr="00462692">
        <w:rPr>
          <w:rFonts w:cs="Times New Roman"/>
          <w:szCs w:val="24"/>
          <w:shd w:val="clear" w:color="auto" w:fill="FFFFFF"/>
        </w:rPr>
        <w:t>Topic: Consumer Adoption of NEVs in the UAE: A Behavioral Finance Perspective</w:t>
      </w:r>
    </w:p>
    <w:p w:rsidR="00930D43" w:rsidRPr="00462692" w:rsidRDefault="00417F34">
      <w:pPr>
        <w:spacing w:line="360" w:lineRule="auto"/>
        <w:jc w:val="center"/>
        <w:rPr>
          <w:rFonts w:cs="Times New Roman"/>
          <w:szCs w:val="24"/>
          <w:shd w:val="clear" w:color="auto" w:fill="FFFFFF"/>
        </w:rPr>
      </w:pPr>
      <w:r w:rsidRPr="00462692">
        <w:rPr>
          <w:rFonts w:cs="Times New Roman"/>
          <w:szCs w:val="24"/>
          <w:shd w:val="clear" w:color="auto" w:fill="FFFFFF"/>
        </w:rPr>
        <w:t>[Student Name]</w:t>
      </w:r>
    </w:p>
    <w:p w:rsidR="00930D43" w:rsidRPr="00462692" w:rsidRDefault="00417F34">
      <w:pPr>
        <w:spacing w:line="360" w:lineRule="auto"/>
        <w:jc w:val="center"/>
        <w:rPr>
          <w:rFonts w:cs="Times New Roman"/>
          <w:szCs w:val="24"/>
          <w:shd w:val="clear" w:color="auto" w:fill="FFFFFF"/>
        </w:rPr>
      </w:pPr>
      <w:r w:rsidRPr="00462692">
        <w:rPr>
          <w:rFonts w:cs="Times New Roman"/>
          <w:szCs w:val="24"/>
          <w:shd w:val="clear" w:color="auto" w:fill="FFFFFF"/>
        </w:rPr>
        <w:t>[Institute]</w:t>
      </w:r>
    </w:p>
    <w:p w:rsidR="00D708DF" w:rsidRPr="00462692" w:rsidRDefault="00D708DF">
      <w:pPr>
        <w:spacing w:after="0" w:line="240" w:lineRule="auto"/>
        <w:jc w:val="left"/>
        <w:rPr>
          <w:rFonts w:cs="Times New Roman"/>
          <w:szCs w:val="24"/>
          <w:shd w:val="clear" w:color="auto" w:fill="FFFFFF"/>
        </w:rPr>
      </w:pPr>
      <w:r w:rsidRPr="00462692">
        <w:rPr>
          <w:rFonts w:cs="Times New Roman"/>
          <w:szCs w:val="24"/>
          <w:shd w:val="clear" w:color="auto" w:fill="FFFFFF"/>
        </w:rPr>
        <w:br w:type="page"/>
      </w:r>
    </w:p>
    <w:p w:rsidR="00D708DF" w:rsidRPr="00462692" w:rsidRDefault="00D708DF" w:rsidP="00A80AB1">
      <w:pPr>
        <w:pStyle w:val="Heading1"/>
        <w:rPr>
          <w:rFonts w:cs="Times New Roman"/>
          <w:color w:val="auto"/>
          <w:szCs w:val="24"/>
          <w:shd w:val="clear" w:color="auto" w:fill="FFFFFF"/>
        </w:rPr>
      </w:pPr>
      <w:bookmarkStart w:id="0" w:name="_Toc153330226"/>
      <w:r w:rsidRPr="00462692">
        <w:rPr>
          <w:rFonts w:cs="Times New Roman"/>
          <w:color w:val="auto"/>
          <w:szCs w:val="24"/>
          <w:shd w:val="clear" w:color="auto" w:fill="FFFFFF"/>
        </w:rPr>
        <w:lastRenderedPageBreak/>
        <w:t>Abstract</w:t>
      </w:r>
      <w:bookmarkEnd w:id="0"/>
      <w:r w:rsidRPr="00462692">
        <w:rPr>
          <w:rFonts w:cs="Times New Roman"/>
          <w:color w:val="auto"/>
          <w:szCs w:val="24"/>
          <w:shd w:val="clear" w:color="auto" w:fill="FFFFFF"/>
        </w:rPr>
        <w:t xml:space="preserve"> </w:t>
      </w:r>
    </w:p>
    <w:p w:rsidR="00930D43" w:rsidRPr="00462692" w:rsidRDefault="0050664E" w:rsidP="0050664E">
      <w:pPr>
        <w:spacing w:line="360" w:lineRule="auto"/>
        <w:rPr>
          <w:rFonts w:cs="Times New Roman"/>
          <w:szCs w:val="24"/>
          <w:shd w:val="clear" w:color="auto" w:fill="FFFFFF"/>
        </w:rPr>
      </w:pPr>
      <w:r w:rsidRPr="00462692">
        <w:rPr>
          <w:rFonts w:cs="Times New Roman"/>
          <w:szCs w:val="24"/>
          <w:shd w:val="clear" w:color="auto" w:fill="FFFFFF"/>
        </w:rPr>
        <w:t>N</w:t>
      </w:r>
      <w:r w:rsidR="00A80AB1" w:rsidRPr="00462692">
        <w:rPr>
          <w:rFonts w:cs="Times New Roman"/>
          <w:szCs w:val="24"/>
          <w:shd w:val="clear" w:color="auto" w:fill="FFFFFF"/>
        </w:rPr>
        <w:t>EV</w:t>
      </w:r>
      <w:r w:rsidRPr="00462692">
        <w:rPr>
          <w:rFonts w:cs="Times New Roman"/>
          <w:szCs w:val="24"/>
          <w:shd w:val="clear" w:color="auto" w:fill="FFFFFF"/>
        </w:rPr>
        <w:t xml:space="preserve"> is considered the alternative to energy sources that run on electricity rather than fossil fuels. This study aims to investigate the influence of behavioural finance on the adoption of NEV in the UAE. This study's aim is to demonstrate the behavioural finance theories and the principles applied to the decision-making procedure of the new energy vehicle client in the UAE. The one main challenge for the rising adoption of the NEV has been understanding the local behaviour and the references related to the vehicles. This study also investigated the existing theories for profound NEV with the observed relationship of variables. Moreover, this study adopts a quantitative study to gain better insights into customer behaviour. This study would contribute to the literature on consumer behaviour and preferences related to the NEVs by applying a behavioural finance aspect and using a comprehensive and rigorous research design. This study discusses several factors that affect consumer behaviour in finance. This study also has practical implications for the automotive industry, the energy sector, and the policymakers in the UAE, offering recommendations to increase the adoption of new electric vehicles and promote sustainable transportation solutions. This study also recommended that future researchers adopt these strategies for better insight into decision-making in the adoption of NEV.</w:t>
      </w:r>
    </w:p>
    <w:p w:rsidR="00A80AB1" w:rsidRPr="00462692" w:rsidRDefault="00A80AB1" w:rsidP="0050664E">
      <w:pPr>
        <w:spacing w:line="360" w:lineRule="auto"/>
        <w:rPr>
          <w:rFonts w:cs="Times New Roman"/>
          <w:szCs w:val="24"/>
          <w:shd w:val="clear" w:color="auto" w:fill="FFFFFF"/>
        </w:rPr>
      </w:pPr>
      <w:r w:rsidRPr="00462692">
        <w:rPr>
          <w:rFonts w:cs="Times New Roman"/>
          <w:b/>
          <w:szCs w:val="24"/>
          <w:shd w:val="clear" w:color="auto" w:fill="FFFFFF"/>
        </w:rPr>
        <w:t>Keywords:</w:t>
      </w:r>
      <w:r w:rsidRPr="00462692">
        <w:rPr>
          <w:rFonts w:cs="Times New Roman"/>
          <w:szCs w:val="24"/>
          <w:shd w:val="clear" w:color="auto" w:fill="FFFFFF"/>
        </w:rPr>
        <w:t xml:space="preserve"> NEV, Behavioural Finance Theories, Decision-Making, Vehicles, Finance, Automotive Industry, Sustainable Transportation Solutions, UAE.</w:t>
      </w:r>
    </w:p>
    <w:p w:rsidR="00930D43" w:rsidRPr="00462692" w:rsidRDefault="00417F34">
      <w:pPr>
        <w:spacing w:line="360" w:lineRule="auto"/>
        <w:jc w:val="left"/>
        <w:rPr>
          <w:rFonts w:cs="Times New Roman"/>
          <w:b/>
          <w:bCs/>
          <w:szCs w:val="24"/>
          <w:shd w:val="clear" w:color="auto" w:fill="FFFFFF"/>
        </w:rPr>
      </w:pPr>
      <w:r w:rsidRPr="00462692">
        <w:rPr>
          <w:rFonts w:cs="Times New Roman"/>
          <w:b/>
          <w:bCs/>
          <w:szCs w:val="24"/>
          <w:shd w:val="clear" w:color="auto" w:fill="FFFFFF"/>
        </w:rPr>
        <w:br w:type="page"/>
      </w:r>
    </w:p>
    <w:sdt>
      <w:sdtPr>
        <w:rPr>
          <w:rFonts w:ascii="Times New Roman" w:eastAsiaTheme="minorHAnsi" w:hAnsi="Times New Roman" w:cs="Times New Roman"/>
          <w:color w:val="auto"/>
          <w:kern w:val="2"/>
          <w:sz w:val="24"/>
          <w:szCs w:val="24"/>
          <w14:ligatures w14:val="standardContextual"/>
        </w:rPr>
        <w:id w:val="1831485117"/>
        <w:docPartObj>
          <w:docPartGallery w:val="Table of Contents"/>
          <w:docPartUnique/>
        </w:docPartObj>
      </w:sdtPr>
      <w:sdtEndPr>
        <w:rPr>
          <w:b/>
          <w:bCs/>
        </w:rPr>
      </w:sdtEndPr>
      <w:sdtContent>
        <w:p w:rsidR="00930D43" w:rsidRPr="00462692" w:rsidRDefault="00417F34">
          <w:pPr>
            <w:pStyle w:val="TOCHeading1"/>
            <w:spacing w:line="360" w:lineRule="auto"/>
            <w:rPr>
              <w:rFonts w:ascii="Times New Roman" w:hAnsi="Times New Roman" w:cs="Times New Roman"/>
              <w:color w:val="auto"/>
              <w:sz w:val="24"/>
              <w:szCs w:val="24"/>
            </w:rPr>
          </w:pPr>
          <w:r w:rsidRPr="00462692">
            <w:rPr>
              <w:rFonts w:ascii="Times New Roman" w:hAnsi="Times New Roman" w:cs="Times New Roman"/>
              <w:color w:val="auto"/>
              <w:sz w:val="24"/>
              <w:szCs w:val="24"/>
            </w:rPr>
            <w:t>Contents</w:t>
          </w:r>
        </w:p>
        <w:p w:rsidR="00FC11FC" w:rsidRDefault="00417F34">
          <w:pPr>
            <w:pStyle w:val="TOC1"/>
            <w:tabs>
              <w:tab w:val="right" w:leader="dot" w:pos="9350"/>
            </w:tabs>
            <w:rPr>
              <w:rFonts w:asciiTheme="minorHAnsi" w:eastAsiaTheme="minorEastAsia" w:hAnsiTheme="minorHAnsi"/>
              <w:noProof/>
              <w:kern w:val="0"/>
              <w:sz w:val="22"/>
              <w14:ligatures w14:val="none"/>
            </w:rPr>
          </w:pPr>
          <w:r w:rsidRPr="00462692">
            <w:rPr>
              <w:rFonts w:cs="Times New Roman"/>
              <w:szCs w:val="24"/>
            </w:rPr>
            <w:fldChar w:fldCharType="begin"/>
          </w:r>
          <w:r w:rsidRPr="00462692">
            <w:rPr>
              <w:rFonts w:cs="Times New Roman"/>
              <w:szCs w:val="24"/>
            </w:rPr>
            <w:instrText xml:space="preserve"> TOC \o "1-3" \h \z \u </w:instrText>
          </w:r>
          <w:r w:rsidRPr="00462692">
            <w:rPr>
              <w:rFonts w:cs="Times New Roman"/>
              <w:szCs w:val="24"/>
            </w:rPr>
            <w:fldChar w:fldCharType="separate"/>
          </w:r>
          <w:bookmarkStart w:id="1" w:name="_GoBack"/>
          <w:bookmarkEnd w:id="1"/>
          <w:r w:rsidR="00FC11FC" w:rsidRPr="00884AFD">
            <w:rPr>
              <w:rStyle w:val="Hyperlink"/>
              <w:noProof/>
            </w:rPr>
            <w:fldChar w:fldCharType="begin"/>
          </w:r>
          <w:r w:rsidR="00FC11FC" w:rsidRPr="00884AFD">
            <w:rPr>
              <w:rStyle w:val="Hyperlink"/>
              <w:noProof/>
            </w:rPr>
            <w:instrText xml:space="preserve"> </w:instrText>
          </w:r>
          <w:r w:rsidR="00FC11FC">
            <w:rPr>
              <w:noProof/>
            </w:rPr>
            <w:instrText>HYPERLINK \l "_Toc153330226"</w:instrText>
          </w:r>
          <w:r w:rsidR="00FC11FC" w:rsidRPr="00884AFD">
            <w:rPr>
              <w:rStyle w:val="Hyperlink"/>
              <w:noProof/>
            </w:rPr>
            <w:instrText xml:space="preserve"> </w:instrText>
          </w:r>
          <w:r w:rsidR="00FC11FC" w:rsidRPr="00884AFD">
            <w:rPr>
              <w:rStyle w:val="Hyperlink"/>
              <w:noProof/>
            </w:rPr>
          </w:r>
          <w:r w:rsidR="00FC11FC" w:rsidRPr="00884AFD">
            <w:rPr>
              <w:rStyle w:val="Hyperlink"/>
              <w:noProof/>
            </w:rPr>
            <w:fldChar w:fldCharType="separate"/>
          </w:r>
          <w:r w:rsidR="00FC11FC" w:rsidRPr="00884AFD">
            <w:rPr>
              <w:rStyle w:val="Hyperlink"/>
              <w:rFonts w:cs="Times New Roman"/>
              <w:noProof/>
              <w:shd w:val="clear" w:color="auto" w:fill="FFFFFF"/>
            </w:rPr>
            <w:t>Abstract</w:t>
          </w:r>
          <w:r w:rsidR="00FC11FC">
            <w:rPr>
              <w:noProof/>
              <w:webHidden/>
            </w:rPr>
            <w:tab/>
          </w:r>
          <w:r w:rsidR="00FC11FC">
            <w:rPr>
              <w:noProof/>
              <w:webHidden/>
            </w:rPr>
            <w:fldChar w:fldCharType="begin"/>
          </w:r>
          <w:r w:rsidR="00FC11FC">
            <w:rPr>
              <w:noProof/>
              <w:webHidden/>
            </w:rPr>
            <w:instrText xml:space="preserve"> PAGEREF _Toc153330226 \h </w:instrText>
          </w:r>
          <w:r w:rsidR="00FC11FC">
            <w:rPr>
              <w:noProof/>
              <w:webHidden/>
            </w:rPr>
          </w:r>
          <w:r w:rsidR="00FC11FC">
            <w:rPr>
              <w:noProof/>
              <w:webHidden/>
            </w:rPr>
            <w:fldChar w:fldCharType="separate"/>
          </w:r>
          <w:r w:rsidR="00FC11FC">
            <w:rPr>
              <w:noProof/>
              <w:webHidden/>
            </w:rPr>
            <w:t>2</w:t>
          </w:r>
          <w:r w:rsidR="00FC11FC">
            <w:rPr>
              <w:noProof/>
              <w:webHidden/>
            </w:rPr>
            <w:fldChar w:fldCharType="end"/>
          </w:r>
          <w:r w:rsidR="00FC11FC" w:rsidRPr="00884AFD">
            <w:rPr>
              <w:rStyle w:val="Hyperlink"/>
              <w:noProof/>
            </w:rPr>
            <w:fldChar w:fldCharType="end"/>
          </w:r>
        </w:p>
        <w:p w:rsidR="00FC11FC" w:rsidRDefault="00FC11FC">
          <w:pPr>
            <w:pStyle w:val="TOC1"/>
            <w:tabs>
              <w:tab w:val="right" w:leader="dot" w:pos="9350"/>
            </w:tabs>
            <w:rPr>
              <w:rFonts w:asciiTheme="minorHAnsi" w:eastAsiaTheme="minorEastAsia" w:hAnsiTheme="minorHAnsi"/>
              <w:noProof/>
              <w:kern w:val="0"/>
              <w:sz w:val="22"/>
              <w14:ligatures w14:val="none"/>
            </w:rPr>
          </w:pPr>
          <w:hyperlink w:anchor="_Toc153330227" w:history="1">
            <w:r w:rsidRPr="00884AFD">
              <w:rPr>
                <w:rStyle w:val="Hyperlink"/>
                <w:rFonts w:cs="Times New Roman"/>
                <w:noProof/>
              </w:rPr>
              <w:t>List of Table</w:t>
            </w:r>
            <w:r>
              <w:rPr>
                <w:noProof/>
                <w:webHidden/>
              </w:rPr>
              <w:tab/>
            </w:r>
            <w:r>
              <w:rPr>
                <w:noProof/>
                <w:webHidden/>
              </w:rPr>
              <w:fldChar w:fldCharType="begin"/>
            </w:r>
            <w:r>
              <w:rPr>
                <w:noProof/>
                <w:webHidden/>
              </w:rPr>
              <w:instrText xml:space="preserve"> PAGEREF _Toc153330227 \h </w:instrText>
            </w:r>
            <w:r>
              <w:rPr>
                <w:noProof/>
                <w:webHidden/>
              </w:rPr>
            </w:r>
            <w:r>
              <w:rPr>
                <w:noProof/>
                <w:webHidden/>
              </w:rPr>
              <w:fldChar w:fldCharType="separate"/>
            </w:r>
            <w:r>
              <w:rPr>
                <w:noProof/>
                <w:webHidden/>
              </w:rPr>
              <w:t>6</w:t>
            </w:r>
            <w:r>
              <w:rPr>
                <w:noProof/>
                <w:webHidden/>
              </w:rPr>
              <w:fldChar w:fldCharType="end"/>
            </w:r>
          </w:hyperlink>
        </w:p>
        <w:p w:rsidR="00FC11FC" w:rsidRDefault="00FC11FC">
          <w:pPr>
            <w:pStyle w:val="TOC1"/>
            <w:tabs>
              <w:tab w:val="right" w:leader="dot" w:pos="9350"/>
            </w:tabs>
            <w:rPr>
              <w:rFonts w:asciiTheme="minorHAnsi" w:eastAsiaTheme="minorEastAsia" w:hAnsiTheme="minorHAnsi"/>
              <w:noProof/>
              <w:kern w:val="0"/>
              <w:sz w:val="22"/>
              <w14:ligatures w14:val="none"/>
            </w:rPr>
          </w:pPr>
          <w:hyperlink w:anchor="_Toc153330228" w:history="1">
            <w:r w:rsidRPr="00884AFD">
              <w:rPr>
                <w:rStyle w:val="Hyperlink"/>
                <w:rFonts w:cs="Times New Roman"/>
                <w:noProof/>
              </w:rPr>
              <w:t>Introduction</w:t>
            </w:r>
            <w:r>
              <w:rPr>
                <w:noProof/>
                <w:webHidden/>
              </w:rPr>
              <w:tab/>
            </w:r>
            <w:r>
              <w:rPr>
                <w:noProof/>
                <w:webHidden/>
              </w:rPr>
              <w:fldChar w:fldCharType="begin"/>
            </w:r>
            <w:r>
              <w:rPr>
                <w:noProof/>
                <w:webHidden/>
              </w:rPr>
              <w:instrText xml:space="preserve"> PAGEREF _Toc153330228 \h </w:instrText>
            </w:r>
            <w:r>
              <w:rPr>
                <w:noProof/>
                <w:webHidden/>
              </w:rPr>
            </w:r>
            <w:r>
              <w:rPr>
                <w:noProof/>
                <w:webHidden/>
              </w:rPr>
              <w:fldChar w:fldCharType="separate"/>
            </w:r>
            <w:r>
              <w:rPr>
                <w:noProof/>
                <w:webHidden/>
              </w:rPr>
              <w:t>7</w:t>
            </w:r>
            <w:r>
              <w:rPr>
                <w:noProof/>
                <w:webHidden/>
              </w:rPr>
              <w:fldChar w:fldCharType="end"/>
            </w:r>
          </w:hyperlink>
        </w:p>
        <w:p w:rsidR="00FC11FC" w:rsidRDefault="00FC11FC">
          <w:pPr>
            <w:pStyle w:val="TOC2"/>
            <w:tabs>
              <w:tab w:val="right" w:leader="dot" w:pos="9350"/>
            </w:tabs>
            <w:rPr>
              <w:rFonts w:asciiTheme="minorHAnsi" w:eastAsiaTheme="minorEastAsia" w:hAnsiTheme="minorHAnsi"/>
              <w:noProof/>
              <w:kern w:val="0"/>
              <w:sz w:val="22"/>
              <w14:ligatures w14:val="none"/>
            </w:rPr>
          </w:pPr>
          <w:hyperlink w:anchor="_Toc153330229" w:history="1">
            <w:r w:rsidRPr="00884AFD">
              <w:rPr>
                <w:rStyle w:val="Hyperlink"/>
                <w:rFonts w:cs="Times New Roman"/>
                <w:noProof/>
              </w:rPr>
              <w:t>Research Aims</w:t>
            </w:r>
            <w:r>
              <w:rPr>
                <w:noProof/>
                <w:webHidden/>
              </w:rPr>
              <w:tab/>
            </w:r>
            <w:r>
              <w:rPr>
                <w:noProof/>
                <w:webHidden/>
              </w:rPr>
              <w:fldChar w:fldCharType="begin"/>
            </w:r>
            <w:r>
              <w:rPr>
                <w:noProof/>
                <w:webHidden/>
              </w:rPr>
              <w:instrText xml:space="preserve"> PAGEREF _Toc153330229 \h </w:instrText>
            </w:r>
            <w:r>
              <w:rPr>
                <w:noProof/>
                <w:webHidden/>
              </w:rPr>
            </w:r>
            <w:r>
              <w:rPr>
                <w:noProof/>
                <w:webHidden/>
              </w:rPr>
              <w:fldChar w:fldCharType="separate"/>
            </w:r>
            <w:r>
              <w:rPr>
                <w:noProof/>
                <w:webHidden/>
              </w:rPr>
              <w:t>9</w:t>
            </w:r>
            <w:r>
              <w:rPr>
                <w:noProof/>
                <w:webHidden/>
              </w:rPr>
              <w:fldChar w:fldCharType="end"/>
            </w:r>
          </w:hyperlink>
        </w:p>
        <w:p w:rsidR="00FC11FC" w:rsidRDefault="00FC11FC">
          <w:pPr>
            <w:pStyle w:val="TOC2"/>
            <w:tabs>
              <w:tab w:val="right" w:leader="dot" w:pos="9350"/>
            </w:tabs>
            <w:rPr>
              <w:rFonts w:asciiTheme="minorHAnsi" w:eastAsiaTheme="minorEastAsia" w:hAnsiTheme="minorHAnsi"/>
              <w:noProof/>
              <w:kern w:val="0"/>
              <w:sz w:val="22"/>
              <w14:ligatures w14:val="none"/>
            </w:rPr>
          </w:pPr>
          <w:hyperlink w:anchor="_Toc153330230" w:history="1">
            <w:r w:rsidRPr="00884AFD">
              <w:rPr>
                <w:rStyle w:val="Hyperlink"/>
                <w:rFonts w:cs="Times New Roman"/>
                <w:noProof/>
              </w:rPr>
              <w:t>Research Objectives</w:t>
            </w:r>
            <w:r>
              <w:rPr>
                <w:noProof/>
                <w:webHidden/>
              </w:rPr>
              <w:tab/>
            </w:r>
            <w:r>
              <w:rPr>
                <w:noProof/>
                <w:webHidden/>
              </w:rPr>
              <w:fldChar w:fldCharType="begin"/>
            </w:r>
            <w:r>
              <w:rPr>
                <w:noProof/>
                <w:webHidden/>
              </w:rPr>
              <w:instrText xml:space="preserve"> PAGEREF _Toc153330230 \h </w:instrText>
            </w:r>
            <w:r>
              <w:rPr>
                <w:noProof/>
                <w:webHidden/>
              </w:rPr>
            </w:r>
            <w:r>
              <w:rPr>
                <w:noProof/>
                <w:webHidden/>
              </w:rPr>
              <w:fldChar w:fldCharType="separate"/>
            </w:r>
            <w:r>
              <w:rPr>
                <w:noProof/>
                <w:webHidden/>
              </w:rPr>
              <w:t>9</w:t>
            </w:r>
            <w:r>
              <w:rPr>
                <w:noProof/>
                <w:webHidden/>
              </w:rPr>
              <w:fldChar w:fldCharType="end"/>
            </w:r>
          </w:hyperlink>
        </w:p>
        <w:p w:rsidR="00FC11FC" w:rsidRDefault="00FC11FC">
          <w:pPr>
            <w:pStyle w:val="TOC2"/>
            <w:tabs>
              <w:tab w:val="right" w:leader="dot" w:pos="9350"/>
            </w:tabs>
            <w:rPr>
              <w:rFonts w:asciiTheme="minorHAnsi" w:eastAsiaTheme="minorEastAsia" w:hAnsiTheme="minorHAnsi"/>
              <w:noProof/>
              <w:kern w:val="0"/>
              <w:sz w:val="22"/>
              <w14:ligatures w14:val="none"/>
            </w:rPr>
          </w:pPr>
          <w:hyperlink w:anchor="_Toc153330231" w:history="1">
            <w:r w:rsidRPr="00884AFD">
              <w:rPr>
                <w:rStyle w:val="Hyperlink"/>
                <w:rFonts w:cs="Times New Roman"/>
                <w:noProof/>
              </w:rPr>
              <w:t>Research Questions</w:t>
            </w:r>
            <w:r>
              <w:rPr>
                <w:noProof/>
                <w:webHidden/>
              </w:rPr>
              <w:tab/>
            </w:r>
            <w:r>
              <w:rPr>
                <w:noProof/>
                <w:webHidden/>
              </w:rPr>
              <w:fldChar w:fldCharType="begin"/>
            </w:r>
            <w:r>
              <w:rPr>
                <w:noProof/>
                <w:webHidden/>
              </w:rPr>
              <w:instrText xml:space="preserve"> PAGEREF _Toc153330231 \h </w:instrText>
            </w:r>
            <w:r>
              <w:rPr>
                <w:noProof/>
                <w:webHidden/>
              </w:rPr>
            </w:r>
            <w:r>
              <w:rPr>
                <w:noProof/>
                <w:webHidden/>
              </w:rPr>
              <w:fldChar w:fldCharType="separate"/>
            </w:r>
            <w:r>
              <w:rPr>
                <w:noProof/>
                <w:webHidden/>
              </w:rPr>
              <w:t>9</w:t>
            </w:r>
            <w:r>
              <w:rPr>
                <w:noProof/>
                <w:webHidden/>
              </w:rPr>
              <w:fldChar w:fldCharType="end"/>
            </w:r>
          </w:hyperlink>
        </w:p>
        <w:p w:rsidR="00FC11FC" w:rsidRDefault="00FC11FC">
          <w:pPr>
            <w:pStyle w:val="TOC2"/>
            <w:tabs>
              <w:tab w:val="right" w:leader="dot" w:pos="9350"/>
            </w:tabs>
            <w:rPr>
              <w:rFonts w:asciiTheme="minorHAnsi" w:eastAsiaTheme="minorEastAsia" w:hAnsiTheme="minorHAnsi"/>
              <w:noProof/>
              <w:kern w:val="0"/>
              <w:sz w:val="22"/>
              <w14:ligatures w14:val="none"/>
            </w:rPr>
          </w:pPr>
          <w:hyperlink w:anchor="_Toc153330232" w:history="1">
            <w:r w:rsidRPr="00884AFD">
              <w:rPr>
                <w:rStyle w:val="Hyperlink"/>
                <w:rFonts w:cs="Times New Roman"/>
                <w:noProof/>
              </w:rPr>
              <w:t>Problem Statement</w:t>
            </w:r>
            <w:r>
              <w:rPr>
                <w:noProof/>
                <w:webHidden/>
              </w:rPr>
              <w:tab/>
            </w:r>
            <w:r>
              <w:rPr>
                <w:noProof/>
                <w:webHidden/>
              </w:rPr>
              <w:fldChar w:fldCharType="begin"/>
            </w:r>
            <w:r>
              <w:rPr>
                <w:noProof/>
                <w:webHidden/>
              </w:rPr>
              <w:instrText xml:space="preserve"> PAGEREF _Toc153330232 \h </w:instrText>
            </w:r>
            <w:r>
              <w:rPr>
                <w:noProof/>
                <w:webHidden/>
              </w:rPr>
            </w:r>
            <w:r>
              <w:rPr>
                <w:noProof/>
                <w:webHidden/>
              </w:rPr>
              <w:fldChar w:fldCharType="separate"/>
            </w:r>
            <w:r>
              <w:rPr>
                <w:noProof/>
                <w:webHidden/>
              </w:rPr>
              <w:t>10</w:t>
            </w:r>
            <w:r>
              <w:rPr>
                <w:noProof/>
                <w:webHidden/>
              </w:rPr>
              <w:fldChar w:fldCharType="end"/>
            </w:r>
          </w:hyperlink>
        </w:p>
        <w:p w:rsidR="00FC11FC" w:rsidRDefault="00FC11FC">
          <w:pPr>
            <w:pStyle w:val="TOC2"/>
            <w:tabs>
              <w:tab w:val="right" w:leader="dot" w:pos="9350"/>
            </w:tabs>
            <w:rPr>
              <w:rFonts w:asciiTheme="minorHAnsi" w:eastAsiaTheme="minorEastAsia" w:hAnsiTheme="minorHAnsi"/>
              <w:noProof/>
              <w:kern w:val="0"/>
              <w:sz w:val="22"/>
              <w14:ligatures w14:val="none"/>
            </w:rPr>
          </w:pPr>
          <w:hyperlink w:anchor="_Toc153330233" w:history="1">
            <w:r w:rsidRPr="00884AFD">
              <w:rPr>
                <w:rStyle w:val="Hyperlink"/>
                <w:rFonts w:cs="Times New Roman"/>
                <w:noProof/>
              </w:rPr>
              <w:t>Significance of the study</w:t>
            </w:r>
            <w:r>
              <w:rPr>
                <w:noProof/>
                <w:webHidden/>
              </w:rPr>
              <w:tab/>
            </w:r>
            <w:r>
              <w:rPr>
                <w:noProof/>
                <w:webHidden/>
              </w:rPr>
              <w:fldChar w:fldCharType="begin"/>
            </w:r>
            <w:r>
              <w:rPr>
                <w:noProof/>
                <w:webHidden/>
              </w:rPr>
              <w:instrText xml:space="preserve"> PAGEREF _Toc153330233 \h </w:instrText>
            </w:r>
            <w:r>
              <w:rPr>
                <w:noProof/>
                <w:webHidden/>
              </w:rPr>
            </w:r>
            <w:r>
              <w:rPr>
                <w:noProof/>
                <w:webHidden/>
              </w:rPr>
              <w:fldChar w:fldCharType="separate"/>
            </w:r>
            <w:r>
              <w:rPr>
                <w:noProof/>
                <w:webHidden/>
              </w:rPr>
              <w:t>10</w:t>
            </w:r>
            <w:r>
              <w:rPr>
                <w:noProof/>
                <w:webHidden/>
              </w:rPr>
              <w:fldChar w:fldCharType="end"/>
            </w:r>
          </w:hyperlink>
        </w:p>
        <w:p w:rsidR="00FC11FC" w:rsidRDefault="00FC11FC">
          <w:pPr>
            <w:pStyle w:val="TOC2"/>
            <w:tabs>
              <w:tab w:val="right" w:leader="dot" w:pos="9350"/>
            </w:tabs>
            <w:rPr>
              <w:rFonts w:asciiTheme="minorHAnsi" w:eastAsiaTheme="minorEastAsia" w:hAnsiTheme="minorHAnsi"/>
              <w:noProof/>
              <w:kern w:val="0"/>
              <w:sz w:val="22"/>
              <w14:ligatures w14:val="none"/>
            </w:rPr>
          </w:pPr>
          <w:hyperlink w:anchor="_Toc153330234" w:history="1">
            <w:r w:rsidRPr="00884AFD">
              <w:rPr>
                <w:rStyle w:val="Hyperlink"/>
                <w:rFonts w:cs="Times New Roman"/>
                <w:noProof/>
              </w:rPr>
              <w:t>Structure Organisation</w:t>
            </w:r>
            <w:r>
              <w:rPr>
                <w:noProof/>
                <w:webHidden/>
              </w:rPr>
              <w:tab/>
            </w:r>
            <w:r>
              <w:rPr>
                <w:noProof/>
                <w:webHidden/>
              </w:rPr>
              <w:fldChar w:fldCharType="begin"/>
            </w:r>
            <w:r>
              <w:rPr>
                <w:noProof/>
                <w:webHidden/>
              </w:rPr>
              <w:instrText xml:space="preserve"> PAGEREF _Toc153330234 \h </w:instrText>
            </w:r>
            <w:r>
              <w:rPr>
                <w:noProof/>
                <w:webHidden/>
              </w:rPr>
            </w:r>
            <w:r>
              <w:rPr>
                <w:noProof/>
                <w:webHidden/>
              </w:rPr>
              <w:fldChar w:fldCharType="separate"/>
            </w:r>
            <w:r>
              <w:rPr>
                <w:noProof/>
                <w:webHidden/>
              </w:rPr>
              <w:t>10</w:t>
            </w:r>
            <w:r>
              <w:rPr>
                <w:noProof/>
                <w:webHidden/>
              </w:rPr>
              <w:fldChar w:fldCharType="end"/>
            </w:r>
          </w:hyperlink>
        </w:p>
        <w:p w:rsidR="00FC11FC" w:rsidRDefault="00FC11FC">
          <w:pPr>
            <w:pStyle w:val="TOC2"/>
            <w:tabs>
              <w:tab w:val="right" w:leader="dot" w:pos="9350"/>
            </w:tabs>
            <w:rPr>
              <w:rFonts w:asciiTheme="minorHAnsi" w:eastAsiaTheme="minorEastAsia" w:hAnsiTheme="minorHAnsi"/>
              <w:noProof/>
              <w:kern w:val="0"/>
              <w:sz w:val="22"/>
              <w14:ligatures w14:val="none"/>
            </w:rPr>
          </w:pPr>
          <w:hyperlink w:anchor="_Toc153330235" w:history="1">
            <w:r w:rsidRPr="00884AFD">
              <w:rPr>
                <w:rStyle w:val="Hyperlink"/>
                <w:rFonts w:cs="Times New Roman"/>
                <w:noProof/>
              </w:rPr>
              <w:t>Chapter Summary</w:t>
            </w:r>
            <w:r>
              <w:rPr>
                <w:noProof/>
                <w:webHidden/>
              </w:rPr>
              <w:tab/>
            </w:r>
            <w:r>
              <w:rPr>
                <w:noProof/>
                <w:webHidden/>
              </w:rPr>
              <w:fldChar w:fldCharType="begin"/>
            </w:r>
            <w:r>
              <w:rPr>
                <w:noProof/>
                <w:webHidden/>
              </w:rPr>
              <w:instrText xml:space="preserve"> PAGEREF _Toc153330235 \h </w:instrText>
            </w:r>
            <w:r>
              <w:rPr>
                <w:noProof/>
                <w:webHidden/>
              </w:rPr>
            </w:r>
            <w:r>
              <w:rPr>
                <w:noProof/>
                <w:webHidden/>
              </w:rPr>
              <w:fldChar w:fldCharType="separate"/>
            </w:r>
            <w:r>
              <w:rPr>
                <w:noProof/>
                <w:webHidden/>
              </w:rPr>
              <w:t>12</w:t>
            </w:r>
            <w:r>
              <w:rPr>
                <w:noProof/>
                <w:webHidden/>
              </w:rPr>
              <w:fldChar w:fldCharType="end"/>
            </w:r>
          </w:hyperlink>
        </w:p>
        <w:p w:rsidR="00FC11FC" w:rsidRDefault="00FC11FC">
          <w:pPr>
            <w:pStyle w:val="TOC1"/>
            <w:tabs>
              <w:tab w:val="right" w:leader="dot" w:pos="9350"/>
            </w:tabs>
            <w:rPr>
              <w:rFonts w:asciiTheme="minorHAnsi" w:eastAsiaTheme="minorEastAsia" w:hAnsiTheme="minorHAnsi"/>
              <w:noProof/>
              <w:kern w:val="0"/>
              <w:sz w:val="22"/>
              <w14:ligatures w14:val="none"/>
            </w:rPr>
          </w:pPr>
          <w:hyperlink w:anchor="_Toc153330236" w:history="1">
            <w:r w:rsidRPr="00884AFD">
              <w:rPr>
                <w:rStyle w:val="Hyperlink"/>
                <w:rFonts w:cs="Times New Roman"/>
                <w:bCs/>
                <w:noProof/>
              </w:rPr>
              <w:t>Literature Review</w:t>
            </w:r>
            <w:r>
              <w:rPr>
                <w:noProof/>
                <w:webHidden/>
              </w:rPr>
              <w:tab/>
            </w:r>
            <w:r>
              <w:rPr>
                <w:noProof/>
                <w:webHidden/>
              </w:rPr>
              <w:fldChar w:fldCharType="begin"/>
            </w:r>
            <w:r>
              <w:rPr>
                <w:noProof/>
                <w:webHidden/>
              </w:rPr>
              <w:instrText xml:space="preserve"> PAGEREF _Toc153330236 \h </w:instrText>
            </w:r>
            <w:r>
              <w:rPr>
                <w:noProof/>
                <w:webHidden/>
              </w:rPr>
            </w:r>
            <w:r>
              <w:rPr>
                <w:noProof/>
                <w:webHidden/>
              </w:rPr>
              <w:fldChar w:fldCharType="separate"/>
            </w:r>
            <w:r>
              <w:rPr>
                <w:noProof/>
                <w:webHidden/>
              </w:rPr>
              <w:t>13</w:t>
            </w:r>
            <w:r>
              <w:rPr>
                <w:noProof/>
                <w:webHidden/>
              </w:rPr>
              <w:fldChar w:fldCharType="end"/>
            </w:r>
          </w:hyperlink>
        </w:p>
        <w:p w:rsidR="00FC11FC" w:rsidRDefault="00FC11FC">
          <w:pPr>
            <w:pStyle w:val="TOC2"/>
            <w:tabs>
              <w:tab w:val="right" w:leader="dot" w:pos="9350"/>
            </w:tabs>
            <w:rPr>
              <w:rFonts w:asciiTheme="minorHAnsi" w:eastAsiaTheme="minorEastAsia" w:hAnsiTheme="minorHAnsi"/>
              <w:noProof/>
              <w:kern w:val="0"/>
              <w:sz w:val="22"/>
              <w14:ligatures w14:val="none"/>
            </w:rPr>
          </w:pPr>
          <w:hyperlink w:anchor="_Toc153330237" w:history="1">
            <w:r w:rsidRPr="00884AFD">
              <w:rPr>
                <w:rStyle w:val="Hyperlink"/>
                <w:rFonts w:cs="Times New Roman"/>
                <w:noProof/>
              </w:rPr>
              <w:t>Introduction</w:t>
            </w:r>
            <w:r>
              <w:rPr>
                <w:noProof/>
                <w:webHidden/>
              </w:rPr>
              <w:tab/>
            </w:r>
            <w:r>
              <w:rPr>
                <w:noProof/>
                <w:webHidden/>
              </w:rPr>
              <w:fldChar w:fldCharType="begin"/>
            </w:r>
            <w:r>
              <w:rPr>
                <w:noProof/>
                <w:webHidden/>
              </w:rPr>
              <w:instrText xml:space="preserve"> PAGEREF _Toc153330237 \h </w:instrText>
            </w:r>
            <w:r>
              <w:rPr>
                <w:noProof/>
                <w:webHidden/>
              </w:rPr>
            </w:r>
            <w:r>
              <w:rPr>
                <w:noProof/>
                <w:webHidden/>
              </w:rPr>
              <w:fldChar w:fldCharType="separate"/>
            </w:r>
            <w:r>
              <w:rPr>
                <w:noProof/>
                <w:webHidden/>
              </w:rPr>
              <w:t>13</w:t>
            </w:r>
            <w:r>
              <w:rPr>
                <w:noProof/>
                <w:webHidden/>
              </w:rPr>
              <w:fldChar w:fldCharType="end"/>
            </w:r>
          </w:hyperlink>
        </w:p>
        <w:p w:rsidR="00FC11FC" w:rsidRDefault="00FC11FC">
          <w:pPr>
            <w:pStyle w:val="TOC2"/>
            <w:tabs>
              <w:tab w:val="right" w:leader="dot" w:pos="9350"/>
            </w:tabs>
            <w:rPr>
              <w:rFonts w:asciiTheme="minorHAnsi" w:eastAsiaTheme="minorEastAsia" w:hAnsiTheme="minorHAnsi"/>
              <w:noProof/>
              <w:kern w:val="0"/>
              <w:sz w:val="22"/>
              <w14:ligatures w14:val="none"/>
            </w:rPr>
          </w:pPr>
          <w:hyperlink w:anchor="_Toc153330238" w:history="1">
            <w:r w:rsidRPr="00884AFD">
              <w:rPr>
                <w:rStyle w:val="Hyperlink"/>
                <w:rFonts w:cs="Times New Roman"/>
                <w:noProof/>
              </w:rPr>
              <w:t>Behavioural finance theory</w:t>
            </w:r>
            <w:r>
              <w:rPr>
                <w:noProof/>
                <w:webHidden/>
              </w:rPr>
              <w:tab/>
            </w:r>
            <w:r>
              <w:rPr>
                <w:noProof/>
                <w:webHidden/>
              </w:rPr>
              <w:fldChar w:fldCharType="begin"/>
            </w:r>
            <w:r>
              <w:rPr>
                <w:noProof/>
                <w:webHidden/>
              </w:rPr>
              <w:instrText xml:space="preserve"> PAGEREF _Toc153330238 \h </w:instrText>
            </w:r>
            <w:r>
              <w:rPr>
                <w:noProof/>
                <w:webHidden/>
              </w:rPr>
            </w:r>
            <w:r>
              <w:rPr>
                <w:noProof/>
                <w:webHidden/>
              </w:rPr>
              <w:fldChar w:fldCharType="separate"/>
            </w:r>
            <w:r>
              <w:rPr>
                <w:noProof/>
                <w:webHidden/>
              </w:rPr>
              <w:t>13</w:t>
            </w:r>
            <w:r>
              <w:rPr>
                <w:noProof/>
                <w:webHidden/>
              </w:rPr>
              <w:fldChar w:fldCharType="end"/>
            </w:r>
          </w:hyperlink>
        </w:p>
        <w:p w:rsidR="00FC11FC" w:rsidRDefault="00FC11FC">
          <w:pPr>
            <w:pStyle w:val="TOC2"/>
            <w:tabs>
              <w:tab w:val="right" w:leader="dot" w:pos="9350"/>
            </w:tabs>
            <w:rPr>
              <w:rFonts w:asciiTheme="minorHAnsi" w:eastAsiaTheme="minorEastAsia" w:hAnsiTheme="minorHAnsi"/>
              <w:noProof/>
              <w:kern w:val="0"/>
              <w:sz w:val="22"/>
              <w14:ligatures w14:val="none"/>
            </w:rPr>
          </w:pPr>
          <w:hyperlink w:anchor="_Toc153330239" w:history="1">
            <w:r w:rsidRPr="00884AFD">
              <w:rPr>
                <w:rStyle w:val="Hyperlink"/>
                <w:rFonts w:cs="Times New Roman"/>
                <w:noProof/>
              </w:rPr>
              <w:t>Theoretical Framework</w:t>
            </w:r>
            <w:r>
              <w:rPr>
                <w:noProof/>
                <w:webHidden/>
              </w:rPr>
              <w:tab/>
            </w:r>
            <w:r>
              <w:rPr>
                <w:noProof/>
                <w:webHidden/>
              </w:rPr>
              <w:fldChar w:fldCharType="begin"/>
            </w:r>
            <w:r>
              <w:rPr>
                <w:noProof/>
                <w:webHidden/>
              </w:rPr>
              <w:instrText xml:space="preserve"> PAGEREF _Toc153330239 \h </w:instrText>
            </w:r>
            <w:r>
              <w:rPr>
                <w:noProof/>
                <w:webHidden/>
              </w:rPr>
            </w:r>
            <w:r>
              <w:rPr>
                <w:noProof/>
                <w:webHidden/>
              </w:rPr>
              <w:fldChar w:fldCharType="separate"/>
            </w:r>
            <w:r>
              <w:rPr>
                <w:noProof/>
                <w:webHidden/>
              </w:rPr>
              <w:t>14</w:t>
            </w:r>
            <w:r>
              <w:rPr>
                <w:noProof/>
                <w:webHidden/>
              </w:rPr>
              <w:fldChar w:fldCharType="end"/>
            </w:r>
          </w:hyperlink>
        </w:p>
        <w:p w:rsidR="00FC11FC" w:rsidRDefault="00FC11FC">
          <w:pPr>
            <w:pStyle w:val="TOC3"/>
            <w:tabs>
              <w:tab w:val="right" w:leader="dot" w:pos="9350"/>
            </w:tabs>
            <w:rPr>
              <w:rFonts w:asciiTheme="minorHAnsi" w:eastAsiaTheme="minorEastAsia" w:hAnsiTheme="minorHAnsi"/>
              <w:noProof/>
              <w:kern w:val="0"/>
              <w:sz w:val="22"/>
              <w14:ligatures w14:val="none"/>
            </w:rPr>
          </w:pPr>
          <w:hyperlink w:anchor="_Toc153330240" w:history="1">
            <w:r w:rsidRPr="00884AFD">
              <w:rPr>
                <w:rStyle w:val="Hyperlink"/>
                <w:rFonts w:cs="Times New Roman"/>
                <w:noProof/>
              </w:rPr>
              <w:t>Prospective theory</w:t>
            </w:r>
            <w:r>
              <w:rPr>
                <w:noProof/>
                <w:webHidden/>
              </w:rPr>
              <w:tab/>
            </w:r>
            <w:r>
              <w:rPr>
                <w:noProof/>
                <w:webHidden/>
              </w:rPr>
              <w:fldChar w:fldCharType="begin"/>
            </w:r>
            <w:r>
              <w:rPr>
                <w:noProof/>
                <w:webHidden/>
              </w:rPr>
              <w:instrText xml:space="preserve"> PAGEREF _Toc153330240 \h </w:instrText>
            </w:r>
            <w:r>
              <w:rPr>
                <w:noProof/>
                <w:webHidden/>
              </w:rPr>
            </w:r>
            <w:r>
              <w:rPr>
                <w:noProof/>
                <w:webHidden/>
              </w:rPr>
              <w:fldChar w:fldCharType="separate"/>
            </w:r>
            <w:r>
              <w:rPr>
                <w:noProof/>
                <w:webHidden/>
              </w:rPr>
              <w:t>14</w:t>
            </w:r>
            <w:r>
              <w:rPr>
                <w:noProof/>
                <w:webHidden/>
              </w:rPr>
              <w:fldChar w:fldCharType="end"/>
            </w:r>
          </w:hyperlink>
        </w:p>
        <w:p w:rsidR="00FC11FC" w:rsidRDefault="00FC11FC">
          <w:pPr>
            <w:pStyle w:val="TOC3"/>
            <w:tabs>
              <w:tab w:val="right" w:leader="dot" w:pos="9350"/>
            </w:tabs>
            <w:rPr>
              <w:rFonts w:asciiTheme="minorHAnsi" w:eastAsiaTheme="minorEastAsia" w:hAnsiTheme="minorHAnsi"/>
              <w:noProof/>
              <w:kern w:val="0"/>
              <w:sz w:val="22"/>
              <w14:ligatures w14:val="none"/>
            </w:rPr>
          </w:pPr>
          <w:hyperlink w:anchor="_Toc153330241" w:history="1">
            <w:r w:rsidRPr="00884AFD">
              <w:rPr>
                <w:rStyle w:val="Hyperlink"/>
                <w:rFonts w:cs="Times New Roman"/>
                <w:noProof/>
              </w:rPr>
              <w:t>Herd Behaviours</w:t>
            </w:r>
            <w:r>
              <w:rPr>
                <w:noProof/>
                <w:webHidden/>
              </w:rPr>
              <w:tab/>
            </w:r>
            <w:r>
              <w:rPr>
                <w:noProof/>
                <w:webHidden/>
              </w:rPr>
              <w:fldChar w:fldCharType="begin"/>
            </w:r>
            <w:r>
              <w:rPr>
                <w:noProof/>
                <w:webHidden/>
              </w:rPr>
              <w:instrText xml:space="preserve"> PAGEREF _Toc153330241 \h </w:instrText>
            </w:r>
            <w:r>
              <w:rPr>
                <w:noProof/>
                <w:webHidden/>
              </w:rPr>
            </w:r>
            <w:r>
              <w:rPr>
                <w:noProof/>
                <w:webHidden/>
              </w:rPr>
              <w:fldChar w:fldCharType="separate"/>
            </w:r>
            <w:r>
              <w:rPr>
                <w:noProof/>
                <w:webHidden/>
              </w:rPr>
              <w:t>15</w:t>
            </w:r>
            <w:r>
              <w:rPr>
                <w:noProof/>
                <w:webHidden/>
              </w:rPr>
              <w:fldChar w:fldCharType="end"/>
            </w:r>
          </w:hyperlink>
        </w:p>
        <w:p w:rsidR="00FC11FC" w:rsidRDefault="00FC11FC">
          <w:pPr>
            <w:pStyle w:val="TOC3"/>
            <w:tabs>
              <w:tab w:val="right" w:leader="dot" w:pos="9350"/>
            </w:tabs>
            <w:rPr>
              <w:rFonts w:asciiTheme="minorHAnsi" w:eastAsiaTheme="minorEastAsia" w:hAnsiTheme="minorHAnsi"/>
              <w:noProof/>
              <w:kern w:val="0"/>
              <w:sz w:val="22"/>
              <w14:ligatures w14:val="none"/>
            </w:rPr>
          </w:pPr>
          <w:hyperlink w:anchor="_Toc153330242" w:history="1">
            <w:r w:rsidRPr="00884AFD">
              <w:rPr>
                <w:rStyle w:val="Hyperlink"/>
                <w:rFonts w:cs="Times New Roman"/>
                <w:noProof/>
              </w:rPr>
              <w:t>Consumer Behaviour</w:t>
            </w:r>
            <w:r>
              <w:rPr>
                <w:noProof/>
                <w:webHidden/>
              </w:rPr>
              <w:tab/>
            </w:r>
            <w:r>
              <w:rPr>
                <w:noProof/>
                <w:webHidden/>
              </w:rPr>
              <w:fldChar w:fldCharType="begin"/>
            </w:r>
            <w:r>
              <w:rPr>
                <w:noProof/>
                <w:webHidden/>
              </w:rPr>
              <w:instrText xml:space="preserve"> PAGEREF _Toc153330242 \h </w:instrText>
            </w:r>
            <w:r>
              <w:rPr>
                <w:noProof/>
                <w:webHidden/>
              </w:rPr>
            </w:r>
            <w:r>
              <w:rPr>
                <w:noProof/>
                <w:webHidden/>
              </w:rPr>
              <w:fldChar w:fldCharType="separate"/>
            </w:r>
            <w:r>
              <w:rPr>
                <w:noProof/>
                <w:webHidden/>
              </w:rPr>
              <w:t>18</w:t>
            </w:r>
            <w:r>
              <w:rPr>
                <w:noProof/>
                <w:webHidden/>
              </w:rPr>
              <w:fldChar w:fldCharType="end"/>
            </w:r>
          </w:hyperlink>
        </w:p>
        <w:p w:rsidR="00FC11FC" w:rsidRDefault="00FC11FC">
          <w:pPr>
            <w:pStyle w:val="TOC3"/>
            <w:tabs>
              <w:tab w:val="right" w:leader="dot" w:pos="9350"/>
            </w:tabs>
            <w:rPr>
              <w:rFonts w:asciiTheme="minorHAnsi" w:eastAsiaTheme="minorEastAsia" w:hAnsiTheme="minorHAnsi"/>
              <w:noProof/>
              <w:kern w:val="0"/>
              <w:sz w:val="22"/>
              <w14:ligatures w14:val="none"/>
            </w:rPr>
          </w:pPr>
          <w:hyperlink w:anchor="_Toc153330243" w:history="1">
            <w:r w:rsidRPr="00884AFD">
              <w:rPr>
                <w:rStyle w:val="Hyperlink"/>
                <w:rFonts w:cs="Times New Roman"/>
                <w:noProof/>
              </w:rPr>
              <w:t>Hedonic Motivation</w:t>
            </w:r>
            <w:r>
              <w:rPr>
                <w:noProof/>
                <w:webHidden/>
              </w:rPr>
              <w:tab/>
            </w:r>
            <w:r>
              <w:rPr>
                <w:noProof/>
                <w:webHidden/>
              </w:rPr>
              <w:fldChar w:fldCharType="begin"/>
            </w:r>
            <w:r>
              <w:rPr>
                <w:noProof/>
                <w:webHidden/>
              </w:rPr>
              <w:instrText xml:space="preserve"> PAGEREF _Toc153330243 \h </w:instrText>
            </w:r>
            <w:r>
              <w:rPr>
                <w:noProof/>
                <w:webHidden/>
              </w:rPr>
            </w:r>
            <w:r>
              <w:rPr>
                <w:noProof/>
                <w:webHidden/>
              </w:rPr>
              <w:fldChar w:fldCharType="separate"/>
            </w:r>
            <w:r>
              <w:rPr>
                <w:noProof/>
                <w:webHidden/>
              </w:rPr>
              <w:t>19</w:t>
            </w:r>
            <w:r>
              <w:rPr>
                <w:noProof/>
                <w:webHidden/>
              </w:rPr>
              <w:fldChar w:fldCharType="end"/>
            </w:r>
          </w:hyperlink>
        </w:p>
        <w:p w:rsidR="00FC11FC" w:rsidRDefault="00FC11FC">
          <w:pPr>
            <w:pStyle w:val="TOC3"/>
            <w:tabs>
              <w:tab w:val="right" w:leader="dot" w:pos="9350"/>
            </w:tabs>
            <w:rPr>
              <w:rFonts w:asciiTheme="minorHAnsi" w:eastAsiaTheme="minorEastAsia" w:hAnsiTheme="minorHAnsi"/>
              <w:noProof/>
              <w:kern w:val="0"/>
              <w:sz w:val="22"/>
              <w14:ligatures w14:val="none"/>
            </w:rPr>
          </w:pPr>
          <w:hyperlink w:anchor="_Toc153330244" w:history="1">
            <w:r w:rsidRPr="00884AFD">
              <w:rPr>
                <w:rStyle w:val="Hyperlink"/>
                <w:rFonts w:cs="Times New Roman"/>
                <w:noProof/>
              </w:rPr>
              <w:t>Loss Aversion</w:t>
            </w:r>
            <w:r>
              <w:rPr>
                <w:noProof/>
                <w:webHidden/>
              </w:rPr>
              <w:tab/>
            </w:r>
            <w:r>
              <w:rPr>
                <w:noProof/>
                <w:webHidden/>
              </w:rPr>
              <w:fldChar w:fldCharType="begin"/>
            </w:r>
            <w:r>
              <w:rPr>
                <w:noProof/>
                <w:webHidden/>
              </w:rPr>
              <w:instrText xml:space="preserve"> PAGEREF _Toc153330244 \h </w:instrText>
            </w:r>
            <w:r>
              <w:rPr>
                <w:noProof/>
                <w:webHidden/>
              </w:rPr>
            </w:r>
            <w:r>
              <w:rPr>
                <w:noProof/>
                <w:webHidden/>
              </w:rPr>
              <w:fldChar w:fldCharType="separate"/>
            </w:r>
            <w:r>
              <w:rPr>
                <w:noProof/>
                <w:webHidden/>
              </w:rPr>
              <w:t>21</w:t>
            </w:r>
            <w:r>
              <w:rPr>
                <w:noProof/>
                <w:webHidden/>
              </w:rPr>
              <w:fldChar w:fldCharType="end"/>
            </w:r>
          </w:hyperlink>
        </w:p>
        <w:p w:rsidR="00FC11FC" w:rsidRDefault="00FC11FC">
          <w:pPr>
            <w:pStyle w:val="TOC3"/>
            <w:tabs>
              <w:tab w:val="right" w:leader="dot" w:pos="9350"/>
            </w:tabs>
            <w:rPr>
              <w:rFonts w:asciiTheme="minorHAnsi" w:eastAsiaTheme="minorEastAsia" w:hAnsiTheme="minorHAnsi"/>
              <w:noProof/>
              <w:kern w:val="0"/>
              <w:sz w:val="22"/>
              <w14:ligatures w14:val="none"/>
            </w:rPr>
          </w:pPr>
          <w:hyperlink w:anchor="_Toc153330245" w:history="1">
            <w:r w:rsidRPr="00884AFD">
              <w:rPr>
                <w:rStyle w:val="Hyperlink"/>
                <w:rFonts w:cs="Times New Roman"/>
                <w:noProof/>
              </w:rPr>
              <w:t>Status quo bias</w:t>
            </w:r>
            <w:r>
              <w:rPr>
                <w:noProof/>
                <w:webHidden/>
              </w:rPr>
              <w:tab/>
            </w:r>
            <w:r>
              <w:rPr>
                <w:noProof/>
                <w:webHidden/>
              </w:rPr>
              <w:fldChar w:fldCharType="begin"/>
            </w:r>
            <w:r>
              <w:rPr>
                <w:noProof/>
                <w:webHidden/>
              </w:rPr>
              <w:instrText xml:space="preserve"> PAGEREF _Toc153330245 \h </w:instrText>
            </w:r>
            <w:r>
              <w:rPr>
                <w:noProof/>
                <w:webHidden/>
              </w:rPr>
            </w:r>
            <w:r>
              <w:rPr>
                <w:noProof/>
                <w:webHidden/>
              </w:rPr>
              <w:fldChar w:fldCharType="separate"/>
            </w:r>
            <w:r>
              <w:rPr>
                <w:noProof/>
                <w:webHidden/>
              </w:rPr>
              <w:t>22</w:t>
            </w:r>
            <w:r>
              <w:rPr>
                <w:noProof/>
                <w:webHidden/>
              </w:rPr>
              <w:fldChar w:fldCharType="end"/>
            </w:r>
          </w:hyperlink>
        </w:p>
        <w:p w:rsidR="00FC11FC" w:rsidRDefault="00FC11FC">
          <w:pPr>
            <w:pStyle w:val="TOC3"/>
            <w:tabs>
              <w:tab w:val="right" w:leader="dot" w:pos="9350"/>
            </w:tabs>
            <w:rPr>
              <w:rFonts w:asciiTheme="minorHAnsi" w:eastAsiaTheme="minorEastAsia" w:hAnsiTheme="minorHAnsi"/>
              <w:noProof/>
              <w:kern w:val="0"/>
              <w:sz w:val="22"/>
              <w14:ligatures w14:val="none"/>
            </w:rPr>
          </w:pPr>
          <w:hyperlink w:anchor="_Toc153330246" w:history="1">
            <w:r w:rsidRPr="00884AFD">
              <w:rPr>
                <w:rStyle w:val="Hyperlink"/>
                <w:rFonts w:cs="Times New Roman"/>
                <w:noProof/>
              </w:rPr>
              <w:t>Government Incentive</w:t>
            </w:r>
            <w:r>
              <w:rPr>
                <w:noProof/>
                <w:webHidden/>
              </w:rPr>
              <w:tab/>
            </w:r>
            <w:r>
              <w:rPr>
                <w:noProof/>
                <w:webHidden/>
              </w:rPr>
              <w:fldChar w:fldCharType="begin"/>
            </w:r>
            <w:r>
              <w:rPr>
                <w:noProof/>
                <w:webHidden/>
              </w:rPr>
              <w:instrText xml:space="preserve"> PAGEREF _Toc153330246 \h </w:instrText>
            </w:r>
            <w:r>
              <w:rPr>
                <w:noProof/>
                <w:webHidden/>
              </w:rPr>
            </w:r>
            <w:r>
              <w:rPr>
                <w:noProof/>
                <w:webHidden/>
              </w:rPr>
              <w:fldChar w:fldCharType="separate"/>
            </w:r>
            <w:r>
              <w:rPr>
                <w:noProof/>
                <w:webHidden/>
              </w:rPr>
              <w:t>23</w:t>
            </w:r>
            <w:r>
              <w:rPr>
                <w:noProof/>
                <w:webHidden/>
              </w:rPr>
              <w:fldChar w:fldCharType="end"/>
            </w:r>
          </w:hyperlink>
        </w:p>
        <w:p w:rsidR="00FC11FC" w:rsidRDefault="00FC11FC">
          <w:pPr>
            <w:pStyle w:val="TOC3"/>
            <w:tabs>
              <w:tab w:val="right" w:leader="dot" w:pos="9350"/>
            </w:tabs>
            <w:rPr>
              <w:rFonts w:asciiTheme="minorHAnsi" w:eastAsiaTheme="minorEastAsia" w:hAnsiTheme="minorHAnsi"/>
              <w:noProof/>
              <w:kern w:val="0"/>
              <w:sz w:val="22"/>
              <w14:ligatures w14:val="none"/>
            </w:rPr>
          </w:pPr>
          <w:hyperlink w:anchor="_Toc153330247" w:history="1">
            <w:r w:rsidRPr="00884AFD">
              <w:rPr>
                <w:rStyle w:val="Hyperlink"/>
                <w:rFonts w:cs="Times New Roman"/>
                <w:noProof/>
              </w:rPr>
              <w:t>Hypothesis</w:t>
            </w:r>
            <w:r>
              <w:rPr>
                <w:noProof/>
                <w:webHidden/>
              </w:rPr>
              <w:tab/>
            </w:r>
            <w:r>
              <w:rPr>
                <w:noProof/>
                <w:webHidden/>
              </w:rPr>
              <w:fldChar w:fldCharType="begin"/>
            </w:r>
            <w:r>
              <w:rPr>
                <w:noProof/>
                <w:webHidden/>
              </w:rPr>
              <w:instrText xml:space="preserve"> PAGEREF _Toc153330247 \h </w:instrText>
            </w:r>
            <w:r>
              <w:rPr>
                <w:noProof/>
                <w:webHidden/>
              </w:rPr>
            </w:r>
            <w:r>
              <w:rPr>
                <w:noProof/>
                <w:webHidden/>
              </w:rPr>
              <w:fldChar w:fldCharType="separate"/>
            </w:r>
            <w:r>
              <w:rPr>
                <w:noProof/>
                <w:webHidden/>
              </w:rPr>
              <w:t>23</w:t>
            </w:r>
            <w:r>
              <w:rPr>
                <w:noProof/>
                <w:webHidden/>
              </w:rPr>
              <w:fldChar w:fldCharType="end"/>
            </w:r>
          </w:hyperlink>
        </w:p>
        <w:p w:rsidR="00FC11FC" w:rsidRDefault="00FC11FC">
          <w:pPr>
            <w:pStyle w:val="TOC3"/>
            <w:tabs>
              <w:tab w:val="right" w:leader="dot" w:pos="9350"/>
            </w:tabs>
            <w:rPr>
              <w:rFonts w:asciiTheme="minorHAnsi" w:eastAsiaTheme="minorEastAsia" w:hAnsiTheme="minorHAnsi"/>
              <w:noProof/>
              <w:kern w:val="0"/>
              <w:sz w:val="22"/>
              <w14:ligatures w14:val="none"/>
            </w:rPr>
          </w:pPr>
          <w:hyperlink w:anchor="_Toc153330248" w:history="1">
            <w:r w:rsidRPr="00884AFD">
              <w:rPr>
                <w:rStyle w:val="Hyperlink"/>
                <w:rFonts w:cs="Times New Roman"/>
                <w:noProof/>
              </w:rPr>
              <w:t>Conceptual Framework</w:t>
            </w:r>
            <w:r>
              <w:rPr>
                <w:noProof/>
                <w:webHidden/>
              </w:rPr>
              <w:tab/>
            </w:r>
            <w:r>
              <w:rPr>
                <w:noProof/>
                <w:webHidden/>
              </w:rPr>
              <w:fldChar w:fldCharType="begin"/>
            </w:r>
            <w:r>
              <w:rPr>
                <w:noProof/>
                <w:webHidden/>
              </w:rPr>
              <w:instrText xml:space="preserve"> PAGEREF _Toc153330248 \h </w:instrText>
            </w:r>
            <w:r>
              <w:rPr>
                <w:noProof/>
                <w:webHidden/>
              </w:rPr>
            </w:r>
            <w:r>
              <w:rPr>
                <w:noProof/>
                <w:webHidden/>
              </w:rPr>
              <w:fldChar w:fldCharType="separate"/>
            </w:r>
            <w:r>
              <w:rPr>
                <w:noProof/>
                <w:webHidden/>
              </w:rPr>
              <w:t>24</w:t>
            </w:r>
            <w:r>
              <w:rPr>
                <w:noProof/>
                <w:webHidden/>
              </w:rPr>
              <w:fldChar w:fldCharType="end"/>
            </w:r>
          </w:hyperlink>
        </w:p>
        <w:p w:rsidR="00FC11FC" w:rsidRDefault="00FC11FC">
          <w:pPr>
            <w:pStyle w:val="TOC3"/>
            <w:tabs>
              <w:tab w:val="right" w:leader="dot" w:pos="9350"/>
            </w:tabs>
            <w:rPr>
              <w:rFonts w:asciiTheme="minorHAnsi" w:eastAsiaTheme="minorEastAsia" w:hAnsiTheme="minorHAnsi"/>
              <w:noProof/>
              <w:kern w:val="0"/>
              <w:sz w:val="22"/>
              <w14:ligatures w14:val="none"/>
            </w:rPr>
          </w:pPr>
          <w:hyperlink w:anchor="_Toc153330249" w:history="1">
            <w:r w:rsidRPr="00884AFD">
              <w:rPr>
                <w:rStyle w:val="Hyperlink"/>
                <w:rFonts w:cs="Times New Roman"/>
                <w:noProof/>
              </w:rPr>
              <w:t>Research Gaps</w:t>
            </w:r>
            <w:r>
              <w:rPr>
                <w:noProof/>
                <w:webHidden/>
              </w:rPr>
              <w:tab/>
            </w:r>
            <w:r>
              <w:rPr>
                <w:noProof/>
                <w:webHidden/>
              </w:rPr>
              <w:fldChar w:fldCharType="begin"/>
            </w:r>
            <w:r>
              <w:rPr>
                <w:noProof/>
                <w:webHidden/>
              </w:rPr>
              <w:instrText xml:space="preserve"> PAGEREF _Toc153330249 \h </w:instrText>
            </w:r>
            <w:r>
              <w:rPr>
                <w:noProof/>
                <w:webHidden/>
              </w:rPr>
            </w:r>
            <w:r>
              <w:rPr>
                <w:noProof/>
                <w:webHidden/>
              </w:rPr>
              <w:fldChar w:fldCharType="separate"/>
            </w:r>
            <w:r>
              <w:rPr>
                <w:noProof/>
                <w:webHidden/>
              </w:rPr>
              <w:t>25</w:t>
            </w:r>
            <w:r>
              <w:rPr>
                <w:noProof/>
                <w:webHidden/>
              </w:rPr>
              <w:fldChar w:fldCharType="end"/>
            </w:r>
          </w:hyperlink>
        </w:p>
        <w:p w:rsidR="00FC11FC" w:rsidRDefault="00FC11FC">
          <w:pPr>
            <w:pStyle w:val="TOC1"/>
            <w:tabs>
              <w:tab w:val="right" w:leader="dot" w:pos="9350"/>
            </w:tabs>
            <w:rPr>
              <w:rFonts w:asciiTheme="minorHAnsi" w:eastAsiaTheme="minorEastAsia" w:hAnsiTheme="minorHAnsi"/>
              <w:noProof/>
              <w:kern w:val="0"/>
              <w:sz w:val="22"/>
              <w14:ligatures w14:val="none"/>
            </w:rPr>
          </w:pPr>
          <w:hyperlink w:anchor="_Toc153330250" w:history="1">
            <w:r w:rsidRPr="00884AFD">
              <w:rPr>
                <w:rStyle w:val="Hyperlink"/>
                <w:rFonts w:cs="Times New Roman"/>
                <w:noProof/>
              </w:rPr>
              <w:t>Research Methodology</w:t>
            </w:r>
            <w:r>
              <w:rPr>
                <w:noProof/>
                <w:webHidden/>
              </w:rPr>
              <w:tab/>
            </w:r>
            <w:r>
              <w:rPr>
                <w:noProof/>
                <w:webHidden/>
              </w:rPr>
              <w:fldChar w:fldCharType="begin"/>
            </w:r>
            <w:r>
              <w:rPr>
                <w:noProof/>
                <w:webHidden/>
              </w:rPr>
              <w:instrText xml:space="preserve"> PAGEREF _Toc153330250 \h </w:instrText>
            </w:r>
            <w:r>
              <w:rPr>
                <w:noProof/>
                <w:webHidden/>
              </w:rPr>
            </w:r>
            <w:r>
              <w:rPr>
                <w:noProof/>
                <w:webHidden/>
              </w:rPr>
              <w:fldChar w:fldCharType="separate"/>
            </w:r>
            <w:r>
              <w:rPr>
                <w:noProof/>
                <w:webHidden/>
              </w:rPr>
              <w:t>26</w:t>
            </w:r>
            <w:r>
              <w:rPr>
                <w:noProof/>
                <w:webHidden/>
              </w:rPr>
              <w:fldChar w:fldCharType="end"/>
            </w:r>
          </w:hyperlink>
        </w:p>
        <w:p w:rsidR="00FC11FC" w:rsidRDefault="00FC11FC">
          <w:pPr>
            <w:pStyle w:val="TOC2"/>
            <w:tabs>
              <w:tab w:val="right" w:leader="dot" w:pos="9350"/>
            </w:tabs>
            <w:rPr>
              <w:rFonts w:asciiTheme="minorHAnsi" w:eastAsiaTheme="minorEastAsia" w:hAnsiTheme="minorHAnsi"/>
              <w:noProof/>
              <w:kern w:val="0"/>
              <w:sz w:val="22"/>
              <w14:ligatures w14:val="none"/>
            </w:rPr>
          </w:pPr>
          <w:hyperlink w:anchor="_Toc153330251" w:history="1">
            <w:r w:rsidRPr="00884AFD">
              <w:rPr>
                <w:rStyle w:val="Hyperlink"/>
                <w:rFonts w:cs="Times New Roman"/>
                <w:noProof/>
              </w:rPr>
              <w:t>Research Philosophy</w:t>
            </w:r>
            <w:r>
              <w:rPr>
                <w:noProof/>
                <w:webHidden/>
              </w:rPr>
              <w:tab/>
            </w:r>
            <w:r>
              <w:rPr>
                <w:noProof/>
                <w:webHidden/>
              </w:rPr>
              <w:fldChar w:fldCharType="begin"/>
            </w:r>
            <w:r>
              <w:rPr>
                <w:noProof/>
                <w:webHidden/>
              </w:rPr>
              <w:instrText xml:space="preserve"> PAGEREF _Toc153330251 \h </w:instrText>
            </w:r>
            <w:r>
              <w:rPr>
                <w:noProof/>
                <w:webHidden/>
              </w:rPr>
            </w:r>
            <w:r>
              <w:rPr>
                <w:noProof/>
                <w:webHidden/>
              </w:rPr>
              <w:fldChar w:fldCharType="separate"/>
            </w:r>
            <w:r>
              <w:rPr>
                <w:noProof/>
                <w:webHidden/>
              </w:rPr>
              <w:t>26</w:t>
            </w:r>
            <w:r>
              <w:rPr>
                <w:noProof/>
                <w:webHidden/>
              </w:rPr>
              <w:fldChar w:fldCharType="end"/>
            </w:r>
          </w:hyperlink>
        </w:p>
        <w:p w:rsidR="00FC11FC" w:rsidRDefault="00FC11FC">
          <w:pPr>
            <w:pStyle w:val="TOC3"/>
            <w:tabs>
              <w:tab w:val="right" w:leader="dot" w:pos="9350"/>
            </w:tabs>
            <w:rPr>
              <w:rFonts w:asciiTheme="minorHAnsi" w:eastAsiaTheme="minorEastAsia" w:hAnsiTheme="minorHAnsi"/>
              <w:noProof/>
              <w:kern w:val="0"/>
              <w:sz w:val="22"/>
              <w14:ligatures w14:val="none"/>
            </w:rPr>
          </w:pPr>
          <w:hyperlink w:anchor="_Toc153330252" w:history="1">
            <w:r w:rsidRPr="00884AFD">
              <w:rPr>
                <w:rStyle w:val="Hyperlink"/>
                <w:rFonts w:cs="Times New Roman"/>
                <w:noProof/>
              </w:rPr>
              <w:t>Positivism</w:t>
            </w:r>
            <w:r>
              <w:rPr>
                <w:noProof/>
                <w:webHidden/>
              </w:rPr>
              <w:tab/>
            </w:r>
            <w:r>
              <w:rPr>
                <w:noProof/>
                <w:webHidden/>
              </w:rPr>
              <w:fldChar w:fldCharType="begin"/>
            </w:r>
            <w:r>
              <w:rPr>
                <w:noProof/>
                <w:webHidden/>
              </w:rPr>
              <w:instrText xml:space="preserve"> PAGEREF _Toc153330252 \h </w:instrText>
            </w:r>
            <w:r>
              <w:rPr>
                <w:noProof/>
                <w:webHidden/>
              </w:rPr>
            </w:r>
            <w:r>
              <w:rPr>
                <w:noProof/>
                <w:webHidden/>
              </w:rPr>
              <w:fldChar w:fldCharType="separate"/>
            </w:r>
            <w:r>
              <w:rPr>
                <w:noProof/>
                <w:webHidden/>
              </w:rPr>
              <w:t>26</w:t>
            </w:r>
            <w:r>
              <w:rPr>
                <w:noProof/>
                <w:webHidden/>
              </w:rPr>
              <w:fldChar w:fldCharType="end"/>
            </w:r>
          </w:hyperlink>
        </w:p>
        <w:p w:rsidR="00FC11FC" w:rsidRDefault="00FC11FC">
          <w:pPr>
            <w:pStyle w:val="TOC3"/>
            <w:tabs>
              <w:tab w:val="right" w:leader="dot" w:pos="9350"/>
            </w:tabs>
            <w:rPr>
              <w:rFonts w:asciiTheme="minorHAnsi" w:eastAsiaTheme="minorEastAsia" w:hAnsiTheme="minorHAnsi"/>
              <w:noProof/>
              <w:kern w:val="0"/>
              <w:sz w:val="22"/>
              <w14:ligatures w14:val="none"/>
            </w:rPr>
          </w:pPr>
          <w:hyperlink w:anchor="_Toc153330253" w:history="1">
            <w:r w:rsidRPr="00884AFD">
              <w:rPr>
                <w:rStyle w:val="Hyperlink"/>
                <w:rFonts w:cs="Times New Roman"/>
                <w:noProof/>
              </w:rPr>
              <w:t>Interpretivism</w:t>
            </w:r>
            <w:r>
              <w:rPr>
                <w:noProof/>
                <w:webHidden/>
              </w:rPr>
              <w:tab/>
            </w:r>
            <w:r>
              <w:rPr>
                <w:noProof/>
                <w:webHidden/>
              </w:rPr>
              <w:fldChar w:fldCharType="begin"/>
            </w:r>
            <w:r>
              <w:rPr>
                <w:noProof/>
                <w:webHidden/>
              </w:rPr>
              <w:instrText xml:space="preserve"> PAGEREF _Toc153330253 \h </w:instrText>
            </w:r>
            <w:r>
              <w:rPr>
                <w:noProof/>
                <w:webHidden/>
              </w:rPr>
            </w:r>
            <w:r>
              <w:rPr>
                <w:noProof/>
                <w:webHidden/>
              </w:rPr>
              <w:fldChar w:fldCharType="separate"/>
            </w:r>
            <w:r>
              <w:rPr>
                <w:noProof/>
                <w:webHidden/>
              </w:rPr>
              <w:t>26</w:t>
            </w:r>
            <w:r>
              <w:rPr>
                <w:noProof/>
                <w:webHidden/>
              </w:rPr>
              <w:fldChar w:fldCharType="end"/>
            </w:r>
          </w:hyperlink>
        </w:p>
        <w:p w:rsidR="00FC11FC" w:rsidRDefault="00FC11FC">
          <w:pPr>
            <w:pStyle w:val="TOC3"/>
            <w:tabs>
              <w:tab w:val="right" w:leader="dot" w:pos="9350"/>
            </w:tabs>
            <w:rPr>
              <w:rFonts w:asciiTheme="minorHAnsi" w:eastAsiaTheme="minorEastAsia" w:hAnsiTheme="minorHAnsi"/>
              <w:noProof/>
              <w:kern w:val="0"/>
              <w:sz w:val="22"/>
              <w14:ligatures w14:val="none"/>
            </w:rPr>
          </w:pPr>
          <w:hyperlink w:anchor="_Toc153330254" w:history="1">
            <w:r w:rsidRPr="00884AFD">
              <w:rPr>
                <w:rStyle w:val="Hyperlink"/>
                <w:rFonts w:cs="Times New Roman"/>
                <w:noProof/>
              </w:rPr>
              <w:t>Rationale for Choosing Positivism</w:t>
            </w:r>
            <w:r>
              <w:rPr>
                <w:noProof/>
                <w:webHidden/>
              </w:rPr>
              <w:tab/>
            </w:r>
            <w:r>
              <w:rPr>
                <w:noProof/>
                <w:webHidden/>
              </w:rPr>
              <w:fldChar w:fldCharType="begin"/>
            </w:r>
            <w:r>
              <w:rPr>
                <w:noProof/>
                <w:webHidden/>
              </w:rPr>
              <w:instrText xml:space="preserve"> PAGEREF _Toc153330254 \h </w:instrText>
            </w:r>
            <w:r>
              <w:rPr>
                <w:noProof/>
                <w:webHidden/>
              </w:rPr>
            </w:r>
            <w:r>
              <w:rPr>
                <w:noProof/>
                <w:webHidden/>
              </w:rPr>
              <w:fldChar w:fldCharType="separate"/>
            </w:r>
            <w:r>
              <w:rPr>
                <w:noProof/>
                <w:webHidden/>
              </w:rPr>
              <w:t>26</w:t>
            </w:r>
            <w:r>
              <w:rPr>
                <w:noProof/>
                <w:webHidden/>
              </w:rPr>
              <w:fldChar w:fldCharType="end"/>
            </w:r>
          </w:hyperlink>
        </w:p>
        <w:p w:rsidR="00FC11FC" w:rsidRDefault="00FC11FC">
          <w:pPr>
            <w:pStyle w:val="TOC2"/>
            <w:tabs>
              <w:tab w:val="right" w:leader="dot" w:pos="9350"/>
            </w:tabs>
            <w:rPr>
              <w:rFonts w:asciiTheme="minorHAnsi" w:eastAsiaTheme="minorEastAsia" w:hAnsiTheme="minorHAnsi"/>
              <w:noProof/>
              <w:kern w:val="0"/>
              <w:sz w:val="22"/>
              <w14:ligatures w14:val="none"/>
            </w:rPr>
          </w:pPr>
          <w:hyperlink w:anchor="_Toc153330255" w:history="1">
            <w:r w:rsidRPr="00884AFD">
              <w:rPr>
                <w:rStyle w:val="Hyperlink"/>
                <w:rFonts w:cs="Times New Roman"/>
                <w:noProof/>
              </w:rPr>
              <w:t>Research Strategy</w:t>
            </w:r>
            <w:r>
              <w:rPr>
                <w:noProof/>
                <w:webHidden/>
              </w:rPr>
              <w:tab/>
            </w:r>
            <w:r>
              <w:rPr>
                <w:noProof/>
                <w:webHidden/>
              </w:rPr>
              <w:fldChar w:fldCharType="begin"/>
            </w:r>
            <w:r>
              <w:rPr>
                <w:noProof/>
                <w:webHidden/>
              </w:rPr>
              <w:instrText xml:space="preserve"> PAGEREF _Toc153330255 \h </w:instrText>
            </w:r>
            <w:r>
              <w:rPr>
                <w:noProof/>
                <w:webHidden/>
              </w:rPr>
            </w:r>
            <w:r>
              <w:rPr>
                <w:noProof/>
                <w:webHidden/>
              </w:rPr>
              <w:fldChar w:fldCharType="separate"/>
            </w:r>
            <w:r>
              <w:rPr>
                <w:noProof/>
                <w:webHidden/>
              </w:rPr>
              <w:t>26</w:t>
            </w:r>
            <w:r>
              <w:rPr>
                <w:noProof/>
                <w:webHidden/>
              </w:rPr>
              <w:fldChar w:fldCharType="end"/>
            </w:r>
          </w:hyperlink>
        </w:p>
        <w:p w:rsidR="00FC11FC" w:rsidRDefault="00FC11FC">
          <w:pPr>
            <w:pStyle w:val="TOC2"/>
            <w:tabs>
              <w:tab w:val="right" w:leader="dot" w:pos="9350"/>
            </w:tabs>
            <w:rPr>
              <w:rFonts w:asciiTheme="minorHAnsi" w:eastAsiaTheme="minorEastAsia" w:hAnsiTheme="minorHAnsi"/>
              <w:noProof/>
              <w:kern w:val="0"/>
              <w:sz w:val="22"/>
              <w14:ligatures w14:val="none"/>
            </w:rPr>
          </w:pPr>
          <w:hyperlink w:anchor="_Toc153330256" w:history="1">
            <w:r w:rsidRPr="00884AFD">
              <w:rPr>
                <w:rStyle w:val="Hyperlink"/>
                <w:rFonts w:cs="Times New Roman"/>
                <w:noProof/>
              </w:rPr>
              <w:t>Research Approach</w:t>
            </w:r>
            <w:r>
              <w:rPr>
                <w:noProof/>
                <w:webHidden/>
              </w:rPr>
              <w:tab/>
            </w:r>
            <w:r>
              <w:rPr>
                <w:noProof/>
                <w:webHidden/>
              </w:rPr>
              <w:fldChar w:fldCharType="begin"/>
            </w:r>
            <w:r>
              <w:rPr>
                <w:noProof/>
                <w:webHidden/>
              </w:rPr>
              <w:instrText xml:space="preserve"> PAGEREF _Toc153330256 \h </w:instrText>
            </w:r>
            <w:r>
              <w:rPr>
                <w:noProof/>
                <w:webHidden/>
              </w:rPr>
            </w:r>
            <w:r>
              <w:rPr>
                <w:noProof/>
                <w:webHidden/>
              </w:rPr>
              <w:fldChar w:fldCharType="separate"/>
            </w:r>
            <w:r>
              <w:rPr>
                <w:noProof/>
                <w:webHidden/>
              </w:rPr>
              <w:t>27</w:t>
            </w:r>
            <w:r>
              <w:rPr>
                <w:noProof/>
                <w:webHidden/>
              </w:rPr>
              <w:fldChar w:fldCharType="end"/>
            </w:r>
          </w:hyperlink>
        </w:p>
        <w:p w:rsidR="00FC11FC" w:rsidRDefault="00FC11FC">
          <w:pPr>
            <w:pStyle w:val="TOC3"/>
            <w:tabs>
              <w:tab w:val="right" w:leader="dot" w:pos="9350"/>
            </w:tabs>
            <w:rPr>
              <w:rFonts w:asciiTheme="minorHAnsi" w:eastAsiaTheme="minorEastAsia" w:hAnsiTheme="minorHAnsi"/>
              <w:noProof/>
              <w:kern w:val="0"/>
              <w:sz w:val="22"/>
              <w14:ligatures w14:val="none"/>
            </w:rPr>
          </w:pPr>
          <w:hyperlink w:anchor="_Toc153330257" w:history="1">
            <w:r w:rsidRPr="00884AFD">
              <w:rPr>
                <w:rStyle w:val="Hyperlink"/>
                <w:rFonts w:cs="Times New Roman"/>
                <w:noProof/>
              </w:rPr>
              <w:t>Inductive Approach</w:t>
            </w:r>
            <w:r>
              <w:rPr>
                <w:noProof/>
                <w:webHidden/>
              </w:rPr>
              <w:tab/>
            </w:r>
            <w:r>
              <w:rPr>
                <w:noProof/>
                <w:webHidden/>
              </w:rPr>
              <w:fldChar w:fldCharType="begin"/>
            </w:r>
            <w:r>
              <w:rPr>
                <w:noProof/>
                <w:webHidden/>
              </w:rPr>
              <w:instrText xml:space="preserve"> PAGEREF _Toc153330257 \h </w:instrText>
            </w:r>
            <w:r>
              <w:rPr>
                <w:noProof/>
                <w:webHidden/>
              </w:rPr>
            </w:r>
            <w:r>
              <w:rPr>
                <w:noProof/>
                <w:webHidden/>
              </w:rPr>
              <w:fldChar w:fldCharType="separate"/>
            </w:r>
            <w:r>
              <w:rPr>
                <w:noProof/>
                <w:webHidden/>
              </w:rPr>
              <w:t>27</w:t>
            </w:r>
            <w:r>
              <w:rPr>
                <w:noProof/>
                <w:webHidden/>
              </w:rPr>
              <w:fldChar w:fldCharType="end"/>
            </w:r>
          </w:hyperlink>
        </w:p>
        <w:p w:rsidR="00FC11FC" w:rsidRDefault="00FC11FC">
          <w:pPr>
            <w:pStyle w:val="TOC3"/>
            <w:tabs>
              <w:tab w:val="right" w:leader="dot" w:pos="9350"/>
            </w:tabs>
            <w:rPr>
              <w:rFonts w:asciiTheme="minorHAnsi" w:eastAsiaTheme="minorEastAsia" w:hAnsiTheme="minorHAnsi"/>
              <w:noProof/>
              <w:kern w:val="0"/>
              <w:sz w:val="22"/>
              <w14:ligatures w14:val="none"/>
            </w:rPr>
          </w:pPr>
          <w:hyperlink w:anchor="_Toc153330258" w:history="1">
            <w:r w:rsidRPr="00884AFD">
              <w:rPr>
                <w:rStyle w:val="Hyperlink"/>
                <w:rFonts w:cs="Times New Roman"/>
                <w:noProof/>
              </w:rPr>
              <w:t>Deductive Approach</w:t>
            </w:r>
            <w:r>
              <w:rPr>
                <w:noProof/>
                <w:webHidden/>
              </w:rPr>
              <w:tab/>
            </w:r>
            <w:r>
              <w:rPr>
                <w:noProof/>
                <w:webHidden/>
              </w:rPr>
              <w:fldChar w:fldCharType="begin"/>
            </w:r>
            <w:r>
              <w:rPr>
                <w:noProof/>
                <w:webHidden/>
              </w:rPr>
              <w:instrText xml:space="preserve"> PAGEREF _Toc153330258 \h </w:instrText>
            </w:r>
            <w:r>
              <w:rPr>
                <w:noProof/>
                <w:webHidden/>
              </w:rPr>
            </w:r>
            <w:r>
              <w:rPr>
                <w:noProof/>
                <w:webHidden/>
              </w:rPr>
              <w:fldChar w:fldCharType="separate"/>
            </w:r>
            <w:r>
              <w:rPr>
                <w:noProof/>
                <w:webHidden/>
              </w:rPr>
              <w:t>27</w:t>
            </w:r>
            <w:r>
              <w:rPr>
                <w:noProof/>
                <w:webHidden/>
              </w:rPr>
              <w:fldChar w:fldCharType="end"/>
            </w:r>
          </w:hyperlink>
        </w:p>
        <w:p w:rsidR="00FC11FC" w:rsidRDefault="00FC11FC">
          <w:pPr>
            <w:pStyle w:val="TOC3"/>
            <w:tabs>
              <w:tab w:val="right" w:leader="dot" w:pos="9350"/>
            </w:tabs>
            <w:rPr>
              <w:rFonts w:asciiTheme="minorHAnsi" w:eastAsiaTheme="minorEastAsia" w:hAnsiTheme="minorHAnsi"/>
              <w:noProof/>
              <w:kern w:val="0"/>
              <w:sz w:val="22"/>
              <w14:ligatures w14:val="none"/>
            </w:rPr>
          </w:pPr>
          <w:hyperlink w:anchor="_Toc153330259" w:history="1">
            <w:r w:rsidRPr="00884AFD">
              <w:rPr>
                <w:rStyle w:val="Hyperlink"/>
                <w:rFonts w:cs="Times New Roman"/>
                <w:noProof/>
              </w:rPr>
              <w:t>The rationale for Choosing the Deductive Approach</w:t>
            </w:r>
            <w:r>
              <w:rPr>
                <w:noProof/>
                <w:webHidden/>
              </w:rPr>
              <w:tab/>
            </w:r>
            <w:r>
              <w:rPr>
                <w:noProof/>
                <w:webHidden/>
              </w:rPr>
              <w:fldChar w:fldCharType="begin"/>
            </w:r>
            <w:r>
              <w:rPr>
                <w:noProof/>
                <w:webHidden/>
              </w:rPr>
              <w:instrText xml:space="preserve"> PAGEREF _Toc153330259 \h </w:instrText>
            </w:r>
            <w:r>
              <w:rPr>
                <w:noProof/>
                <w:webHidden/>
              </w:rPr>
            </w:r>
            <w:r>
              <w:rPr>
                <w:noProof/>
                <w:webHidden/>
              </w:rPr>
              <w:fldChar w:fldCharType="separate"/>
            </w:r>
            <w:r>
              <w:rPr>
                <w:noProof/>
                <w:webHidden/>
              </w:rPr>
              <w:t>27</w:t>
            </w:r>
            <w:r>
              <w:rPr>
                <w:noProof/>
                <w:webHidden/>
              </w:rPr>
              <w:fldChar w:fldCharType="end"/>
            </w:r>
          </w:hyperlink>
        </w:p>
        <w:p w:rsidR="00FC11FC" w:rsidRDefault="00FC11FC">
          <w:pPr>
            <w:pStyle w:val="TOC2"/>
            <w:tabs>
              <w:tab w:val="right" w:leader="dot" w:pos="9350"/>
            </w:tabs>
            <w:rPr>
              <w:rFonts w:asciiTheme="minorHAnsi" w:eastAsiaTheme="minorEastAsia" w:hAnsiTheme="minorHAnsi"/>
              <w:noProof/>
              <w:kern w:val="0"/>
              <w:sz w:val="22"/>
              <w14:ligatures w14:val="none"/>
            </w:rPr>
          </w:pPr>
          <w:hyperlink w:anchor="_Toc153330260" w:history="1">
            <w:r w:rsidRPr="00884AFD">
              <w:rPr>
                <w:rStyle w:val="Hyperlink"/>
                <w:rFonts w:cs="Times New Roman"/>
                <w:noProof/>
              </w:rPr>
              <w:t>Research Design</w:t>
            </w:r>
            <w:r>
              <w:rPr>
                <w:noProof/>
                <w:webHidden/>
              </w:rPr>
              <w:tab/>
            </w:r>
            <w:r>
              <w:rPr>
                <w:noProof/>
                <w:webHidden/>
              </w:rPr>
              <w:fldChar w:fldCharType="begin"/>
            </w:r>
            <w:r>
              <w:rPr>
                <w:noProof/>
                <w:webHidden/>
              </w:rPr>
              <w:instrText xml:space="preserve"> PAGEREF _Toc153330260 \h </w:instrText>
            </w:r>
            <w:r>
              <w:rPr>
                <w:noProof/>
                <w:webHidden/>
              </w:rPr>
            </w:r>
            <w:r>
              <w:rPr>
                <w:noProof/>
                <w:webHidden/>
              </w:rPr>
              <w:fldChar w:fldCharType="separate"/>
            </w:r>
            <w:r>
              <w:rPr>
                <w:noProof/>
                <w:webHidden/>
              </w:rPr>
              <w:t>28</w:t>
            </w:r>
            <w:r>
              <w:rPr>
                <w:noProof/>
                <w:webHidden/>
              </w:rPr>
              <w:fldChar w:fldCharType="end"/>
            </w:r>
          </w:hyperlink>
        </w:p>
        <w:p w:rsidR="00FC11FC" w:rsidRDefault="00FC11FC">
          <w:pPr>
            <w:pStyle w:val="TOC3"/>
            <w:tabs>
              <w:tab w:val="right" w:leader="dot" w:pos="9350"/>
            </w:tabs>
            <w:rPr>
              <w:rFonts w:asciiTheme="minorHAnsi" w:eastAsiaTheme="minorEastAsia" w:hAnsiTheme="minorHAnsi"/>
              <w:noProof/>
              <w:kern w:val="0"/>
              <w:sz w:val="22"/>
              <w14:ligatures w14:val="none"/>
            </w:rPr>
          </w:pPr>
          <w:hyperlink w:anchor="_Toc153330261" w:history="1">
            <w:r w:rsidRPr="00884AFD">
              <w:rPr>
                <w:rStyle w:val="Hyperlink"/>
                <w:rFonts w:cs="Times New Roman"/>
                <w:noProof/>
              </w:rPr>
              <w:t>Qualitative Design</w:t>
            </w:r>
            <w:r>
              <w:rPr>
                <w:noProof/>
                <w:webHidden/>
              </w:rPr>
              <w:tab/>
            </w:r>
            <w:r>
              <w:rPr>
                <w:noProof/>
                <w:webHidden/>
              </w:rPr>
              <w:fldChar w:fldCharType="begin"/>
            </w:r>
            <w:r>
              <w:rPr>
                <w:noProof/>
                <w:webHidden/>
              </w:rPr>
              <w:instrText xml:space="preserve"> PAGEREF _Toc153330261 \h </w:instrText>
            </w:r>
            <w:r>
              <w:rPr>
                <w:noProof/>
                <w:webHidden/>
              </w:rPr>
            </w:r>
            <w:r>
              <w:rPr>
                <w:noProof/>
                <w:webHidden/>
              </w:rPr>
              <w:fldChar w:fldCharType="separate"/>
            </w:r>
            <w:r>
              <w:rPr>
                <w:noProof/>
                <w:webHidden/>
              </w:rPr>
              <w:t>28</w:t>
            </w:r>
            <w:r>
              <w:rPr>
                <w:noProof/>
                <w:webHidden/>
              </w:rPr>
              <w:fldChar w:fldCharType="end"/>
            </w:r>
          </w:hyperlink>
        </w:p>
        <w:p w:rsidR="00FC11FC" w:rsidRDefault="00FC11FC">
          <w:pPr>
            <w:pStyle w:val="TOC3"/>
            <w:tabs>
              <w:tab w:val="right" w:leader="dot" w:pos="9350"/>
            </w:tabs>
            <w:rPr>
              <w:rFonts w:asciiTheme="minorHAnsi" w:eastAsiaTheme="minorEastAsia" w:hAnsiTheme="minorHAnsi"/>
              <w:noProof/>
              <w:kern w:val="0"/>
              <w:sz w:val="22"/>
              <w14:ligatures w14:val="none"/>
            </w:rPr>
          </w:pPr>
          <w:hyperlink w:anchor="_Toc153330262" w:history="1">
            <w:r w:rsidRPr="00884AFD">
              <w:rPr>
                <w:rStyle w:val="Hyperlink"/>
                <w:rFonts w:cs="Times New Roman"/>
                <w:noProof/>
              </w:rPr>
              <w:t>Quantitative Design</w:t>
            </w:r>
            <w:r>
              <w:rPr>
                <w:noProof/>
                <w:webHidden/>
              </w:rPr>
              <w:tab/>
            </w:r>
            <w:r>
              <w:rPr>
                <w:noProof/>
                <w:webHidden/>
              </w:rPr>
              <w:fldChar w:fldCharType="begin"/>
            </w:r>
            <w:r>
              <w:rPr>
                <w:noProof/>
                <w:webHidden/>
              </w:rPr>
              <w:instrText xml:space="preserve"> PAGEREF _Toc153330262 \h </w:instrText>
            </w:r>
            <w:r>
              <w:rPr>
                <w:noProof/>
                <w:webHidden/>
              </w:rPr>
            </w:r>
            <w:r>
              <w:rPr>
                <w:noProof/>
                <w:webHidden/>
              </w:rPr>
              <w:fldChar w:fldCharType="separate"/>
            </w:r>
            <w:r>
              <w:rPr>
                <w:noProof/>
                <w:webHidden/>
              </w:rPr>
              <w:t>28</w:t>
            </w:r>
            <w:r>
              <w:rPr>
                <w:noProof/>
                <w:webHidden/>
              </w:rPr>
              <w:fldChar w:fldCharType="end"/>
            </w:r>
          </w:hyperlink>
        </w:p>
        <w:p w:rsidR="00FC11FC" w:rsidRDefault="00FC11FC">
          <w:pPr>
            <w:pStyle w:val="TOC3"/>
            <w:tabs>
              <w:tab w:val="right" w:leader="dot" w:pos="9350"/>
            </w:tabs>
            <w:rPr>
              <w:rFonts w:asciiTheme="minorHAnsi" w:eastAsiaTheme="minorEastAsia" w:hAnsiTheme="minorHAnsi"/>
              <w:noProof/>
              <w:kern w:val="0"/>
              <w:sz w:val="22"/>
              <w14:ligatures w14:val="none"/>
            </w:rPr>
          </w:pPr>
          <w:hyperlink w:anchor="_Toc153330263" w:history="1">
            <w:r w:rsidRPr="00884AFD">
              <w:rPr>
                <w:rStyle w:val="Hyperlink"/>
                <w:rFonts w:cs="Times New Roman"/>
                <w:noProof/>
              </w:rPr>
              <w:t>The rationale for choosing Quantitative design</w:t>
            </w:r>
            <w:r>
              <w:rPr>
                <w:noProof/>
                <w:webHidden/>
              </w:rPr>
              <w:tab/>
            </w:r>
            <w:r>
              <w:rPr>
                <w:noProof/>
                <w:webHidden/>
              </w:rPr>
              <w:fldChar w:fldCharType="begin"/>
            </w:r>
            <w:r>
              <w:rPr>
                <w:noProof/>
                <w:webHidden/>
              </w:rPr>
              <w:instrText xml:space="preserve"> PAGEREF _Toc153330263 \h </w:instrText>
            </w:r>
            <w:r>
              <w:rPr>
                <w:noProof/>
                <w:webHidden/>
              </w:rPr>
            </w:r>
            <w:r>
              <w:rPr>
                <w:noProof/>
                <w:webHidden/>
              </w:rPr>
              <w:fldChar w:fldCharType="separate"/>
            </w:r>
            <w:r>
              <w:rPr>
                <w:noProof/>
                <w:webHidden/>
              </w:rPr>
              <w:t>28</w:t>
            </w:r>
            <w:r>
              <w:rPr>
                <w:noProof/>
                <w:webHidden/>
              </w:rPr>
              <w:fldChar w:fldCharType="end"/>
            </w:r>
          </w:hyperlink>
        </w:p>
        <w:p w:rsidR="00FC11FC" w:rsidRDefault="00FC11FC">
          <w:pPr>
            <w:pStyle w:val="TOC2"/>
            <w:tabs>
              <w:tab w:val="right" w:leader="dot" w:pos="9350"/>
            </w:tabs>
            <w:rPr>
              <w:rFonts w:asciiTheme="minorHAnsi" w:eastAsiaTheme="minorEastAsia" w:hAnsiTheme="minorHAnsi"/>
              <w:noProof/>
              <w:kern w:val="0"/>
              <w:sz w:val="22"/>
              <w14:ligatures w14:val="none"/>
            </w:rPr>
          </w:pPr>
          <w:hyperlink w:anchor="_Toc153330264" w:history="1">
            <w:r w:rsidRPr="00884AFD">
              <w:rPr>
                <w:rStyle w:val="Hyperlink"/>
                <w:rFonts w:cs="Times New Roman"/>
                <w:noProof/>
              </w:rPr>
              <w:t>Data Collection Method</w:t>
            </w:r>
            <w:r>
              <w:rPr>
                <w:noProof/>
                <w:webHidden/>
              </w:rPr>
              <w:tab/>
            </w:r>
            <w:r>
              <w:rPr>
                <w:noProof/>
                <w:webHidden/>
              </w:rPr>
              <w:fldChar w:fldCharType="begin"/>
            </w:r>
            <w:r>
              <w:rPr>
                <w:noProof/>
                <w:webHidden/>
              </w:rPr>
              <w:instrText xml:space="preserve"> PAGEREF _Toc153330264 \h </w:instrText>
            </w:r>
            <w:r>
              <w:rPr>
                <w:noProof/>
                <w:webHidden/>
              </w:rPr>
            </w:r>
            <w:r>
              <w:rPr>
                <w:noProof/>
                <w:webHidden/>
              </w:rPr>
              <w:fldChar w:fldCharType="separate"/>
            </w:r>
            <w:r>
              <w:rPr>
                <w:noProof/>
                <w:webHidden/>
              </w:rPr>
              <w:t>29</w:t>
            </w:r>
            <w:r>
              <w:rPr>
                <w:noProof/>
                <w:webHidden/>
              </w:rPr>
              <w:fldChar w:fldCharType="end"/>
            </w:r>
          </w:hyperlink>
        </w:p>
        <w:p w:rsidR="00FC11FC" w:rsidRDefault="00FC11FC">
          <w:pPr>
            <w:pStyle w:val="TOC3"/>
            <w:tabs>
              <w:tab w:val="right" w:leader="dot" w:pos="9350"/>
            </w:tabs>
            <w:rPr>
              <w:rFonts w:asciiTheme="minorHAnsi" w:eastAsiaTheme="minorEastAsia" w:hAnsiTheme="minorHAnsi"/>
              <w:noProof/>
              <w:kern w:val="0"/>
              <w:sz w:val="22"/>
              <w14:ligatures w14:val="none"/>
            </w:rPr>
          </w:pPr>
          <w:hyperlink w:anchor="_Toc153330265" w:history="1">
            <w:r w:rsidRPr="00884AFD">
              <w:rPr>
                <w:rStyle w:val="Hyperlink"/>
                <w:rFonts w:cs="Times New Roman"/>
                <w:noProof/>
              </w:rPr>
              <w:t>Primary data collection</w:t>
            </w:r>
            <w:r>
              <w:rPr>
                <w:noProof/>
                <w:webHidden/>
              </w:rPr>
              <w:tab/>
            </w:r>
            <w:r>
              <w:rPr>
                <w:noProof/>
                <w:webHidden/>
              </w:rPr>
              <w:fldChar w:fldCharType="begin"/>
            </w:r>
            <w:r>
              <w:rPr>
                <w:noProof/>
                <w:webHidden/>
              </w:rPr>
              <w:instrText xml:space="preserve"> PAGEREF _Toc153330265 \h </w:instrText>
            </w:r>
            <w:r>
              <w:rPr>
                <w:noProof/>
                <w:webHidden/>
              </w:rPr>
            </w:r>
            <w:r>
              <w:rPr>
                <w:noProof/>
                <w:webHidden/>
              </w:rPr>
              <w:fldChar w:fldCharType="separate"/>
            </w:r>
            <w:r>
              <w:rPr>
                <w:noProof/>
                <w:webHidden/>
              </w:rPr>
              <w:t>29</w:t>
            </w:r>
            <w:r>
              <w:rPr>
                <w:noProof/>
                <w:webHidden/>
              </w:rPr>
              <w:fldChar w:fldCharType="end"/>
            </w:r>
          </w:hyperlink>
        </w:p>
        <w:p w:rsidR="00FC11FC" w:rsidRDefault="00FC11FC">
          <w:pPr>
            <w:pStyle w:val="TOC3"/>
            <w:tabs>
              <w:tab w:val="right" w:leader="dot" w:pos="9350"/>
            </w:tabs>
            <w:rPr>
              <w:rFonts w:asciiTheme="minorHAnsi" w:eastAsiaTheme="minorEastAsia" w:hAnsiTheme="minorHAnsi"/>
              <w:noProof/>
              <w:kern w:val="0"/>
              <w:sz w:val="22"/>
              <w14:ligatures w14:val="none"/>
            </w:rPr>
          </w:pPr>
          <w:hyperlink w:anchor="_Toc153330266" w:history="1">
            <w:r w:rsidRPr="00884AFD">
              <w:rPr>
                <w:rStyle w:val="Hyperlink"/>
                <w:rFonts w:cs="Times New Roman"/>
                <w:noProof/>
              </w:rPr>
              <w:t>Secondary Data collection</w:t>
            </w:r>
            <w:r>
              <w:rPr>
                <w:noProof/>
                <w:webHidden/>
              </w:rPr>
              <w:tab/>
            </w:r>
            <w:r>
              <w:rPr>
                <w:noProof/>
                <w:webHidden/>
              </w:rPr>
              <w:fldChar w:fldCharType="begin"/>
            </w:r>
            <w:r>
              <w:rPr>
                <w:noProof/>
                <w:webHidden/>
              </w:rPr>
              <w:instrText xml:space="preserve"> PAGEREF _Toc153330266 \h </w:instrText>
            </w:r>
            <w:r>
              <w:rPr>
                <w:noProof/>
                <w:webHidden/>
              </w:rPr>
            </w:r>
            <w:r>
              <w:rPr>
                <w:noProof/>
                <w:webHidden/>
              </w:rPr>
              <w:fldChar w:fldCharType="separate"/>
            </w:r>
            <w:r>
              <w:rPr>
                <w:noProof/>
                <w:webHidden/>
              </w:rPr>
              <w:t>29</w:t>
            </w:r>
            <w:r>
              <w:rPr>
                <w:noProof/>
                <w:webHidden/>
              </w:rPr>
              <w:fldChar w:fldCharType="end"/>
            </w:r>
          </w:hyperlink>
        </w:p>
        <w:p w:rsidR="00FC11FC" w:rsidRDefault="00FC11FC">
          <w:pPr>
            <w:pStyle w:val="TOC3"/>
            <w:tabs>
              <w:tab w:val="right" w:leader="dot" w:pos="9350"/>
            </w:tabs>
            <w:rPr>
              <w:rFonts w:asciiTheme="minorHAnsi" w:eastAsiaTheme="minorEastAsia" w:hAnsiTheme="minorHAnsi"/>
              <w:noProof/>
              <w:kern w:val="0"/>
              <w:sz w:val="22"/>
              <w14:ligatures w14:val="none"/>
            </w:rPr>
          </w:pPr>
          <w:hyperlink w:anchor="_Toc153330267" w:history="1">
            <w:r w:rsidRPr="00884AFD">
              <w:rPr>
                <w:rStyle w:val="Hyperlink"/>
                <w:rFonts w:cs="Times New Roman"/>
                <w:noProof/>
              </w:rPr>
              <w:t>Sample and population</w:t>
            </w:r>
            <w:r>
              <w:rPr>
                <w:noProof/>
                <w:webHidden/>
              </w:rPr>
              <w:tab/>
            </w:r>
            <w:r>
              <w:rPr>
                <w:noProof/>
                <w:webHidden/>
              </w:rPr>
              <w:fldChar w:fldCharType="begin"/>
            </w:r>
            <w:r>
              <w:rPr>
                <w:noProof/>
                <w:webHidden/>
              </w:rPr>
              <w:instrText xml:space="preserve"> PAGEREF _Toc153330267 \h </w:instrText>
            </w:r>
            <w:r>
              <w:rPr>
                <w:noProof/>
                <w:webHidden/>
              </w:rPr>
            </w:r>
            <w:r>
              <w:rPr>
                <w:noProof/>
                <w:webHidden/>
              </w:rPr>
              <w:fldChar w:fldCharType="separate"/>
            </w:r>
            <w:r>
              <w:rPr>
                <w:noProof/>
                <w:webHidden/>
              </w:rPr>
              <w:t>29</w:t>
            </w:r>
            <w:r>
              <w:rPr>
                <w:noProof/>
                <w:webHidden/>
              </w:rPr>
              <w:fldChar w:fldCharType="end"/>
            </w:r>
          </w:hyperlink>
        </w:p>
        <w:p w:rsidR="00FC11FC" w:rsidRDefault="00FC11FC">
          <w:pPr>
            <w:pStyle w:val="TOC3"/>
            <w:tabs>
              <w:tab w:val="right" w:leader="dot" w:pos="9350"/>
            </w:tabs>
            <w:rPr>
              <w:rFonts w:asciiTheme="minorHAnsi" w:eastAsiaTheme="minorEastAsia" w:hAnsiTheme="minorHAnsi"/>
              <w:noProof/>
              <w:kern w:val="0"/>
              <w:sz w:val="22"/>
              <w14:ligatures w14:val="none"/>
            </w:rPr>
          </w:pPr>
          <w:hyperlink w:anchor="_Toc153330268" w:history="1">
            <w:r w:rsidRPr="00884AFD">
              <w:rPr>
                <w:rStyle w:val="Hyperlink"/>
                <w:rFonts w:cs="Times New Roman"/>
                <w:noProof/>
              </w:rPr>
              <w:t>Justification for Choosing Secondary Data Collection</w:t>
            </w:r>
            <w:r>
              <w:rPr>
                <w:noProof/>
                <w:webHidden/>
              </w:rPr>
              <w:tab/>
            </w:r>
            <w:r>
              <w:rPr>
                <w:noProof/>
                <w:webHidden/>
              </w:rPr>
              <w:fldChar w:fldCharType="begin"/>
            </w:r>
            <w:r>
              <w:rPr>
                <w:noProof/>
                <w:webHidden/>
              </w:rPr>
              <w:instrText xml:space="preserve"> PAGEREF _Toc153330268 \h </w:instrText>
            </w:r>
            <w:r>
              <w:rPr>
                <w:noProof/>
                <w:webHidden/>
              </w:rPr>
            </w:r>
            <w:r>
              <w:rPr>
                <w:noProof/>
                <w:webHidden/>
              </w:rPr>
              <w:fldChar w:fldCharType="separate"/>
            </w:r>
            <w:r>
              <w:rPr>
                <w:noProof/>
                <w:webHidden/>
              </w:rPr>
              <w:t>29</w:t>
            </w:r>
            <w:r>
              <w:rPr>
                <w:noProof/>
                <w:webHidden/>
              </w:rPr>
              <w:fldChar w:fldCharType="end"/>
            </w:r>
          </w:hyperlink>
        </w:p>
        <w:p w:rsidR="00FC11FC" w:rsidRDefault="00FC11FC">
          <w:pPr>
            <w:pStyle w:val="TOC2"/>
            <w:tabs>
              <w:tab w:val="right" w:leader="dot" w:pos="9350"/>
            </w:tabs>
            <w:rPr>
              <w:rFonts w:asciiTheme="minorHAnsi" w:eastAsiaTheme="minorEastAsia" w:hAnsiTheme="minorHAnsi"/>
              <w:noProof/>
              <w:kern w:val="0"/>
              <w:sz w:val="22"/>
              <w14:ligatures w14:val="none"/>
            </w:rPr>
          </w:pPr>
          <w:hyperlink w:anchor="_Toc153330269" w:history="1">
            <w:r w:rsidRPr="00884AFD">
              <w:rPr>
                <w:rStyle w:val="Hyperlink"/>
                <w:rFonts w:cs="Times New Roman"/>
                <w:noProof/>
              </w:rPr>
              <w:t>Data Analysis</w:t>
            </w:r>
            <w:r>
              <w:rPr>
                <w:noProof/>
                <w:webHidden/>
              </w:rPr>
              <w:tab/>
            </w:r>
            <w:r>
              <w:rPr>
                <w:noProof/>
                <w:webHidden/>
              </w:rPr>
              <w:fldChar w:fldCharType="begin"/>
            </w:r>
            <w:r>
              <w:rPr>
                <w:noProof/>
                <w:webHidden/>
              </w:rPr>
              <w:instrText xml:space="preserve"> PAGEREF _Toc153330269 \h </w:instrText>
            </w:r>
            <w:r>
              <w:rPr>
                <w:noProof/>
                <w:webHidden/>
              </w:rPr>
            </w:r>
            <w:r>
              <w:rPr>
                <w:noProof/>
                <w:webHidden/>
              </w:rPr>
              <w:fldChar w:fldCharType="separate"/>
            </w:r>
            <w:r>
              <w:rPr>
                <w:noProof/>
                <w:webHidden/>
              </w:rPr>
              <w:t>29</w:t>
            </w:r>
            <w:r>
              <w:rPr>
                <w:noProof/>
                <w:webHidden/>
              </w:rPr>
              <w:fldChar w:fldCharType="end"/>
            </w:r>
          </w:hyperlink>
        </w:p>
        <w:p w:rsidR="00FC11FC" w:rsidRDefault="00FC11FC">
          <w:pPr>
            <w:pStyle w:val="TOC2"/>
            <w:tabs>
              <w:tab w:val="right" w:leader="dot" w:pos="9350"/>
            </w:tabs>
            <w:rPr>
              <w:rFonts w:asciiTheme="minorHAnsi" w:eastAsiaTheme="minorEastAsia" w:hAnsiTheme="minorHAnsi"/>
              <w:noProof/>
              <w:kern w:val="0"/>
              <w:sz w:val="22"/>
              <w14:ligatures w14:val="none"/>
            </w:rPr>
          </w:pPr>
          <w:hyperlink w:anchor="_Toc153330270" w:history="1">
            <w:r w:rsidRPr="00884AFD">
              <w:rPr>
                <w:rStyle w:val="Hyperlink"/>
                <w:rFonts w:cs="Times New Roman"/>
                <w:noProof/>
              </w:rPr>
              <w:t>Ethical considerations</w:t>
            </w:r>
            <w:r>
              <w:rPr>
                <w:noProof/>
                <w:webHidden/>
              </w:rPr>
              <w:tab/>
            </w:r>
            <w:r>
              <w:rPr>
                <w:noProof/>
                <w:webHidden/>
              </w:rPr>
              <w:fldChar w:fldCharType="begin"/>
            </w:r>
            <w:r>
              <w:rPr>
                <w:noProof/>
                <w:webHidden/>
              </w:rPr>
              <w:instrText xml:space="preserve"> PAGEREF _Toc153330270 \h </w:instrText>
            </w:r>
            <w:r>
              <w:rPr>
                <w:noProof/>
                <w:webHidden/>
              </w:rPr>
            </w:r>
            <w:r>
              <w:rPr>
                <w:noProof/>
                <w:webHidden/>
              </w:rPr>
              <w:fldChar w:fldCharType="separate"/>
            </w:r>
            <w:r>
              <w:rPr>
                <w:noProof/>
                <w:webHidden/>
              </w:rPr>
              <w:t>30</w:t>
            </w:r>
            <w:r>
              <w:rPr>
                <w:noProof/>
                <w:webHidden/>
              </w:rPr>
              <w:fldChar w:fldCharType="end"/>
            </w:r>
          </w:hyperlink>
        </w:p>
        <w:p w:rsidR="00FC11FC" w:rsidRDefault="00FC11FC">
          <w:pPr>
            <w:pStyle w:val="TOC1"/>
            <w:tabs>
              <w:tab w:val="right" w:leader="dot" w:pos="9350"/>
            </w:tabs>
            <w:rPr>
              <w:rFonts w:asciiTheme="minorHAnsi" w:eastAsiaTheme="minorEastAsia" w:hAnsiTheme="minorHAnsi"/>
              <w:noProof/>
              <w:kern w:val="0"/>
              <w:sz w:val="22"/>
              <w14:ligatures w14:val="none"/>
            </w:rPr>
          </w:pPr>
          <w:hyperlink w:anchor="_Toc153330271" w:history="1">
            <w:r w:rsidRPr="00884AFD">
              <w:rPr>
                <w:rStyle w:val="Hyperlink"/>
                <w:rFonts w:cs="Times New Roman"/>
                <w:noProof/>
              </w:rPr>
              <w:t>Results and Findings</w:t>
            </w:r>
            <w:r>
              <w:rPr>
                <w:noProof/>
                <w:webHidden/>
              </w:rPr>
              <w:tab/>
            </w:r>
            <w:r>
              <w:rPr>
                <w:noProof/>
                <w:webHidden/>
              </w:rPr>
              <w:fldChar w:fldCharType="begin"/>
            </w:r>
            <w:r>
              <w:rPr>
                <w:noProof/>
                <w:webHidden/>
              </w:rPr>
              <w:instrText xml:space="preserve"> PAGEREF _Toc153330271 \h </w:instrText>
            </w:r>
            <w:r>
              <w:rPr>
                <w:noProof/>
                <w:webHidden/>
              </w:rPr>
            </w:r>
            <w:r>
              <w:rPr>
                <w:noProof/>
                <w:webHidden/>
              </w:rPr>
              <w:fldChar w:fldCharType="separate"/>
            </w:r>
            <w:r>
              <w:rPr>
                <w:noProof/>
                <w:webHidden/>
              </w:rPr>
              <w:t>31</w:t>
            </w:r>
            <w:r>
              <w:rPr>
                <w:noProof/>
                <w:webHidden/>
              </w:rPr>
              <w:fldChar w:fldCharType="end"/>
            </w:r>
          </w:hyperlink>
        </w:p>
        <w:p w:rsidR="00FC11FC" w:rsidRDefault="00FC11FC">
          <w:pPr>
            <w:pStyle w:val="TOC2"/>
            <w:tabs>
              <w:tab w:val="right" w:leader="dot" w:pos="9350"/>
            </w:tabs>
            <w:rPr>
              <w:rFonts w:asciiTheme="minorHAnsi" w:eastAsiaTheme="minorEastAsia" w:hAnsiTheme="minorHAnsi"/>
              <w:noProof/>
              <w:kern w:val="0"/>
              <w:sz w:val="22"/>
              <w14:ligatures w14:val="none"/>
            </w:rPr>
          </w:pPr>
          <w:hyperlink w:anchor="_Toc153330272" w:history="1">
            <w:r w:rsidRPr="00884AFD">
              <w:rPr>
                <w:rStyle w:val="Hyperlink"/>
                <w:rFonts w:cs="Times New Roman"/>
                <w:noProof/>
              </w:rPr>
              <w:t>Reliability statistics</w:t>
            </w:r>
            <w:r>
              <w:rPr>
                <w:noProof/>
                <w:webHidden/>
              </w:rPr>
              <w:tab/>
            </w:r>
            <w:r>
              <w:rPr>
                <w:noProof/>
                <w:webHidden/>
              </w:rPr>
              <w:fldChar w:fldCharType="begin"/>
            </w:r>
            <w:r>
              <w:rPr>
                <w:noProof/>
                <w:webHidden/>
              </w:rPr>
              <w:instrText xml:space="preserve"> PAGEREF _Toc153330272 \h </w:instrText>
            </w:r>
            <w:r>
              <w:rPr>
                <w:noProof/>
                <w:webHidden/>
              </w:rPr>
            </w:r>
            <w:r>
              <w:rPr>
                <w:noProof/>
                <w:webHidden/>
              </w:rPr>
              <w:fldChar w:fldCharType="separate"/>
            </w:r>
            <w:r>
              <w:rPr>
                <w:noProof/>
                <w:webHidden/>
              </w:rPr>
              <w:t>31</w:t>
            </w:r>
            <w:r>
              <w:rPr>
                <w:noProof/>
                <w:webHidden/>
              </w:rPr>
              <w:fldChar w:fldCharType="end"/>
            </w:r>
          </w:hyperlink>
        </w:p>
        <w:p w:rsidR="00FC11FC" w:rsidRDefault="00FC11FC">
          <w:pPr>
            <w:pStyle w:val="TOC2"/>
            <w:tabs>
              <w:tab w:val="right" w:leader="dot" w:pos="9350"/>
            </w:tabs>
            <w:rPr>
              <w:rFonts w:asciiTheme="minorHAnsi" w:eastAsiaTheme="minorEastAsia" w:hAnsiTheme="minorHAnsi"/>
              <w:noProof/>
              <w:kern w:val="0"/>
              <w:sz w:val="22"/>
              <w14:ligatures w14:val="none"/>
            </w:rPr>
          </w:pPr>
          <w:hyperlink w:anchor="_Toc153330273" w:history="1">
            <w:r w:rsidRPr="00884AFD">
              <w:rPr>
                <w:rStyle w:val="Hyperlink"/>
                <w:rFonts w:cs="Times New Roman"/>
                <w:noProof/>
              </w:rPr>
              <w:t>Frequency test statistics</w:t>
            </w:r>
            <w:r>
              <w:rPr>
                <w:noProof/>
                <w:webHidden/>
              </w:rPr>
              <w:tab/>
            </w:r>
            <w:r>
              <w:rPr>
                <w:noProof/>
                <w:webHidden/>
              </w:rPr>
              <w:fldChar w:fldCharType="begin"/>
            </w:r>
            <w:r>
              <w:rPr>
                <w:noProof/>
                <w:webHidden/>
              </w:rPr>
              <w:instrText xml:space="preserve"> PAGEREF _Toc153330273 \h </w:instrText>
            </w:r>
            <w:r>
              <w:rPr>
                <w:noProof/>
                <w:webHidden/>
              </w:rPr>
            </w:r>
            <w:r>
              <w:rPr>
                <w:noProof/>
                <w:webHidden/>
              </w:rPr>
              <w:fldChar w:fldCharType="separate"/>
            </w:r>
            <w:r>
              <w:rPr>
                <w:noProof/>
                <w:webHidden/>
              </w:rPr>
              <w:t>32</w:t>
            </w:r>
            <w:r>
              <w:rPr>
                <w:noProof/>
                <w:webHidden/>
              </w:rPr>
              <w:fldChar w:fldCharType="end"/>
            </w:r>
          </w:hyperlink>
        </w:p>
        <w:p w:rsidR="00FC11FC" w:rsidRDefault="00FC11FC">
          <w:pPr>
            <w:pStyle w:val="TOC3"/>
            <w:tabs>
              <w:tab w:val="right" w:leader="dot" w:pos="9350"/>
            </w:tabs>
            <w:rPr>
              <w:rFonts w:asciiTheme="minorHAnsi" w:eastAsiaTheme="minorEastAsia" w:hAnsiTheme="minorHAnsi"/>
              <w:noProof/>
              <w:kern w:val="0"/>
              <w:sz w:val="22"/>
              <w14:ligatures w14:val="none"/>
            </w:rPr>
          </w:pPr>
          <w:hyperlink w:anchor="_Toc153330274" w:history="1">
            <w:r w:rsidRPr="00884AFD">
              <w:rPr>
                <w:rStyle w:val="Hyperlink"/>
                <w:rFonts w:cs="Times New Roman"/>
                <w:noProof/>
              </w:rPr>
              <w:t>Frequency Table</w:t>
            </w:r>
            <w:r>
              <w:rPr>
                <w:noProof/>
                <w:webHidden/>
              </w:rPr>
              <w:tab/>
            </w:r>
            <w:r>
              <w:rPr>
                <w:noProof/>
                <w:webHidden/>
              </w:rPr>
              <w:fldChar w:fldCharType="begin"/>
            </w:r>
            <w:r>
              <w:rPr>
                <w:noProof/>
                <w:webHidden/>
              </w:rPr>
              <w:instrText xml:space="preserve"> PAGEREF _Toc153330274 \h </w:instrText>
            </w:r>
            <w:r>
              <w:rPr>
                <w:noProof/>
                <w:webHidden/>
              </w:rPr>
            </w:r>
            <w:r>
              <w:rPr>
                <w:noProof/>
                <w:webHidden/>
              </w:rPr>
              <w:fldChar w:fldCharType="separate"/>
            </w:r>
            <w:r>
              <w:rPr>
                <w:noProof/>
                <w:webHidden/>
              </w:rPr>
              <w:t>32</w:t>
            </w:r>
            <w:r>
              <w:rPr>
                <w:noProof/>
                <w:webHidden/>
              </w:rPr>
              <w:fldChar w:fldCharType="end"/>
            </w:r>
          </w:hyperlink>
        </w:p>
        <w:p w:rsidR="00FC11FC" w:rsidRDefault="00FC11FC">
          <w:pPr>
            <w:pStyle w:val="TOC2"/>
            <w:tabs>
              <w:tab w:val="right" w:leader="dot" w:pos="9350"/>
            </w:tabs>
            <w:rPr>
              <w:rFonts w:asciiTheme="minorHAnsi" w:eastAsiaTheme="minorEastAsia" w:hAnsiTheme="minorHAnsi"/>
              <w:noProof/>
              <w:kern w:val="0"/>
              <w:sz w:val="22"/>
              <w14:ligatures w14:val="none"/>
            </w:rPr>
          </w:pPr>
          <w:hyperlink w:anchor="_Toc153330275" w:history="1">
            <w:r w:rsidRPr="00884AFD">
              <w:rPr>
                <w:rStyle w:val="Hyperlink"/>
                <w:rFonts w:cs="Times New Roman"/>
                <w:noProof/>
              </w:rPr>
              <w:t>Descriptive Statistics</w:t>
            </w:r>
            <w:r>
              <w:rPr>
                <w:noProof/>
                <w:webHidden/>
              </w:rPr>
              <w:tab/>
            </w:r>
            <w:r>
              <w:rPr>
                <w:noProof/>
                <w:webHidden/>
              </w:rPr>
              <w:fldChar w:fldCharType="begin"/>
            </w:r>
            <w:r>
              <w:rPr>
                <w:noProof/>
                <w:webHidden/>
              </w:rPr>
              <w:instrText xml:space="preserve"> PAGEREF _Toc153330275 \h </w:instrText>
            </w:r>
            <w:r>
              <w:rPr>
                <w:noProof/>
                <w:webHidden/>
              </w:rPr>
            </w:r>
            <w:r>
              <w:rPr>
                <w:noProof/>
                <w:webHidden/>
              </w:rPr>
              <w:fldChar w:fldCharType="separate"/>
            </w:r>
            <w:r>
              <w:rPr>
                <w:noProof/>
                <w:webHidden/>
              </w:rPr>
              <w:t>44</w:t>
            </w:r>
            <w:r>
              <w:rPr>
                <w:noProof/>
                <w:webHidden/>
              </w:rPr>
              <w:fldChar w:fldCharType="end"/>
            </w:r>
          </w:hyperlink>
        </w:p>
        <w:p w:rsidR="00FC11FC" w:rsidRDefault="00FC11FC">
          <w:pPr>
            <w:pStyle w:val="TOC2"/>
            <w:tabs>
              <w:tab w:val="right" w:leader="dot" w:pos="9350"/>
            </w:tabs>
            <w:rPr>
              <w:rFonts w:asciiTheme="minorHAnsi" w:eastAsiaTheme="minorEastAsia" w:hAnsiTheme="minorHAnsi"/>
              <w:noProof/>
              <w:kern w:val="0"/>
              <w:sz w:val="22"/>
              <w14:ligatures w14:val="none"/>
            </w:rPr>
          </w:pPr>
          <w:hyperlink w:anchor="_Toc153330276" w:history="1">
            <w:r w:rsidRPr="00884AFD">
              <w:rPr>
                <w:rStyle w:val="Hyperlink"/>
                <w:rFonts w:cs="Times New Roman"/>
                <w:noProof/>
              </w:rPr>
              <w:t>T-test</w:t>
            </w:r>
            <w:r>
              <w:rPr>
                <w:noProof/>
                <w:webHidden/>
              </w:rPr>
              <w:tab/>
            </w:r>
            <w:r>
              <w:rPr>
                <w:noProof/>
                <w:webHidden/>
              </w:rPr>
              <w:fldChar w:fldCharType="begin"/>
            </w:r>
            <w:r>
              <w:rPr>
                <w:noProof/>
                <w:webHidden/>
              </w:rPr>
              <w:instrText xml:space="preserve"> PAGEREF _Toc153330276 \h </w:instrText>
            </w:r>
            <w:r>
              <w:rPr>
                <w:noProof/>
                <w:webHidden/>
              </w:rPr>
            </w:r>
            <w:r>
              <w:rPr>
                <w:noProof/>
                <w:webHidden/>
              </w:rPr>
              <w:fldChar w:fldCharType="separate"/>
            </w:r>
            <w:r>
              <w:rPr>
                <w:noProof/>
                <w:webHidden/>
              </w:rPr>
              <w:t>48</w:t>
            </w:r>
            <w:r>
              <w:rPr>
                <w:noProof/>
                <w:webHidden/>
              </w:rPr>
              <w:fldChar w:fldCharType="end"/>
            </w:r>
          </w:hyperlink>
        </w:p>
        <w:p w:rsidR="00FC11FC" w:rsidRDefault="00FC11FC">
          <w:pPr>
            <w:pStyle w:val="TOC2"/>
            <w:tabs>
              <w:tab w:val="right" w:leader="dot" w:pos="9350"/>
            </w:tabs>
            <w:rPr>
              <w:rFonts w:asciiTheme="minorHAnsi" w:eastAsiaTheme="minorEastAsia" w:hAnsiTheme="minorHAnsi"/>
              <w:noProof/>
              <w:kern w:val="0"/>
              <w:sz w:val="22"/>
              <w14:ligatures w14:val="none"/>
            </w:rPr>
          </w:pPr>
          <w:hyperlink w:anchor="_Toc153330277" w:history="1">
            <w:r w:rsidRPr="00884AFD">
              <w:rPr>
                <w:rStyle w:val="Hyperlink"/>
                <w:rFonts w:cs="Times New Roman"/>
                <w:noProof/>
              </w:rPr>
              <w:t>Regression Analysis</w:t>
            </w:r>
            <w:r>
              <w:rPr>
                <w:noProof/>
                <w:webHidden/>
              </w:rPr>
              <w:tab/>
            </w:r>
            <w:r>
              <w:rPr>
                <w:noProof/>
                <w:webHidden/>
              </w:rPr>
              <w:fldChar w:fldCharType="begin"/>
            </w:r>
            <w:r>
              <w:rPr>
                <w:noProof/>
                <w:webHidden/>
              </w:rPr>
              <w:instrText xml:space="preserve"> PAGEREF _Toc153330277 \h </w:instrText>
            </w:r>
            <w:r>
              <w:rPr>
                <w:noProof/>
                <w:webHidden/>
              </w:rPr>
            </w:r>
            <w:r>
              <w:rPr>
                <w:noProof/>
                <w:webHidden/>
              </w:rPr>
              <w:fldChar w:fldCharType="separate"/>
            </w:r>
            <w:r>
              <w:rPr>
                <w:noProof/>
                <w:webHidden/>
              </w:rPr>
              <w:t>52</w:t>
            </w:r>
            <w:r>
              <w:rPr>
                <w:noProof/>
                <w:webHidden/>
              </w:rPr>
              <w:fldChar w:fldCharType="end"/>
            </w:r>
          </w:hyperlink>
        </w:p>
        <w:p w:rsidR="00FC11FC" w:rsidRDefault="00FC11FC">
          <w:pPr>
            <w:pStyle w:val="TOC2"/>
            <w:tabs>
              <w:tab w:val="right" w:leader="dot" w:pos="9350"/>
            </w:tabs>
            <w:rPr>
              <w:rFonts w:asciiTheme="minorHAnsi" w:eastAsiaTheme="minorEastAsia" w:hAnsiTheme="minorHAnsi"/>
              <w:noProof/>
              <w:kern w:val="0"/>
              <w:sz w:val="22"/>
              <w14:ligatures w14:val="none"/>
            </w:rPr>
          </w:pPr>
          <w:hyperlink w:anchor="_Toc153330278" w:history="1">
            <w:r w:rsidRPr="00884AFD">
              <w:rPr>
                <w:rStyle w:val="Hyperlink"/>
                <w:rFonts w:cs="Times New Roman"/>
                <w:noProof/>
              </w:rPr>
              <w:t>Correlation</w:t>
            </w:r>
            <w:r>
              <w:rPr>
                <w:noProof/>
                <w:webHidden/>
              </w:rPr>
              <w:tab/>
            </w:r>
            <w:r>
              <w:rPr>
                <w:noProof/>
                <w:webHidden/>
              </w:rPr>
              <w:fldChar w:fldCharType="begin"/>
            </w:r>
            <w:r>
              <w:rPr>
                <w:noProof/>
                <w:webHidden/>
              </w:rPr>
              <w:instrText xml:space="preserve"> PAGEREF _Toc153330278 \h </w:instrText>
            </w:r>
            <w:r>
              <w:rPr>
                <w:noProof/>
                <w:webHidden/>
              </w:rPr>
            </w:r>
            <w:r>
              <w:rPr>
                <w:noProof/>
                <w:webHidden/>
              </w:rPr>
              <w:fldChar w:fldCharType="separate"/>
            </w:r>
            <w:r>
              <w:rPr>
                <w:noProof/>
                <w:webHidden/>
              </w:rPr>
              <w:t>53</w:t>
            </w:r>
            <w:r>
              <w:rPr>
                <w:noProof/>
                <w:webHidden/>
              </w:rPr>
              <w:fldChar w:fldCharType="end"/>
            </w:r>
          </w:hyperlink>
        </w:p>
        <w:p w:rsidR="00FC11FC" w:rsidRDefault="00FC11FC">
          <w:pPr>
            <w:pStyle w:val="TOC1"/>
            <w:tabs>
              <w:tab w:val="right" w:leader="dot" w:pos="9350"/>
            </w:tabs>
            <w:rPr>
              <w:rFonts w:asciiTheme="minorHAnsi" w:eastAsiaTheme="minorEastAsia" w:hAnsiTheme="minorHAnsi"/>
              <w:noProof/>
              <w:kern w:val="0"/>
              <w:sz w:val="22"/>
              <w14:ligatures w14:val="none"/>
            </w:rPr>
          </w:pPr>
          <w:hyperlink w:anchor="_Toc153330279" w:history="1">
            <w:r w:rsidRPr="00884AFD">
              <w:rPr>
                <w:rStyle w:val="Hyperlink"/>
                <w:rFonts w:cs="Times New Roman"/>
                <w:noProof/>
              </w:rPr>
              <w:t>Discussion</w:t>
            </w:r>
            <w:r>
              <w:rPr>
                <w:noProof/>
                <w:webHidden/>
              </w:rPr>
              <w:tab/>
            </w:r>
            <w:r>
              <w:rPr>
                <w:noProof/>
                <w:webHidden/>
              </w:rPr>
              <w:fldChar w:fldCharType="begin"/>
            </w:r>
            <w:r>
              <w:rPr>
                <w:noProof/>
                <w:webHidden/>
              </w:rPr>
              <w:instrText xml:space="preserve"> PAGEREF _Toc153330279 \h </w:instrText>
            </w:r>
            <w:r>
              <w:rPr>
                <w:noProof/>
                <w:webHidden/>
              </w:rPr>
            </w:r>
            <w:r>
              <w:rPr>
                <w:noProof/>
                <w:webHidden/>
              </w:rPr>
              <w:fldChar w:fldCharType="separate"/>
            </w:r>
            <w:r>
              <w:rPr>
                <w:noProof/>
                <w:webHidden/>
              </w:rPr>
              <w:t>55</w:t>
            </w:r>
            <w:r>
              <w:rPr>
                <w:noProof/>
                <w:webHidden/>
              </w:rPr>
              <w:fldChar w:fldCharType="end"/>
            </w:r>
          </w:hyperlink>
        </w:p>
        <w:p w:rsidR="00FC11FC" w:rsidRDefault="00FC11FC">
          <w:pPr>
            <w:pStyle w:val="TOC1"/>
            <w:tabs>
              <w:tab w:val="right" w:leader="dot" w:pos="9350"/>
            </w:tabs>
            <w:rPr>
              <w:rFonts w:asciiTheme="minorHAnsi" w:eastAsiaTheme="minorEastAsia" w:hAnsiTheme="minorHAnsi"/>
              <w:noProof/>
              <w:kern w:val="0"/>
              <w:sz w:val="22"/>
              <w14:ligatures w14:val="none"/>
            </w:rPr>
          </w:pPr>
          <w:hyperlink w:anchor="_Toc153330280" w:history="1">
            <w:r w:rsidRPr="00884AFD">
              <w:rPr>
                <w:rStyle w:val="Hyperlink"/>
                <w:rFonts w:cs="Times New Roman"/>
                <w:noProof/>
              </w:rPr>
              <w:t>Conclusion</w:t>
            </w:r>
            <w:r>
              <w:rPr>
                <w:noProof/>
                <w:webHidden/>
              </w:rPr>
              <w:tab/>
            </w:r>
            <w:r>
              <w:rPr>
                <w:noProof/>
                <w:webHidden/>
              </w:rPr>
              <w:fldChar w:fldCharType="begin"/>
            </w:r>
            <w:r>
              <w:rPr>
                <w:noProof/>
                <w:webHidden/>
              </w:rPr>
              <w:instrText xml:space="preserve"> PAGEREF _Toc153330280 \h </w:instrText>
            </w:r>
            <w:r>
              <w:rPr>
                <w:noProof/>
                <w:webHidden/>
              </w:rPr>
            </w:r>
            <w:r>
              <w:rPr>
                <w:noProof/>
                <w:webHidden/>
              </w:rPr>
              <w:fldChar w:fldCharType="separate"/>
            </w:r>
            <w:r>
              <w:rPr>
                <w:noProof/>
                <w:webHidden/>
              </w:rPr>
              <w:t>59</w:t>
            </w:r>
            <w:r>
              <w:rPr>
                <w:noProof/>
                <w:webHidden/>
              </w:rPr>
              <w:fldChar w:fldCharType="end"/>
            </w:r>
          </w:hyperlink>
        </w:p>
        <w:p w:rsidR="00FC11FC" w:rsidRDefault="00FC11FC">
          <w:pPr>
            <w:pStyle w:val="TOC2"/>
            <w:tabs>
              <w:tab w:val="right" w:leader="dot" w:pos="9350"/>
            </w:tabs>
            <w:rPr>
              <w:rFonts w:asciiTheme="minorHAnsi" w:eastAsiaTheme="minorEastAsia" w:hAnsiTheme="minorHAnsi"/>
              <w:noProof/>
              <w:kern w:val="0"/>
              <w:sz w:val="22"/>
              <w14:ligatures w14:val="none"/>
            </w:rPr>
          </w:pPr>
          <w:hyperlink w:anchor="_Toc153330281" w:history="1">
            <w:r w:rsidRPr="00884AFD">
              <w:rPr>
                <w:rStyle w:val="Hyperlink"/>
                <w:rFonts w:cs="Times New Roman"/>
                <w:noProof/>
              </w:rPr>
              <w:t>Recommendations</w:t>
            </w:r>
            <w:r>
              <w:rPr>
                <w:noProof/>
                <w:webHidden/>
              </w:rPr>
              <w:tab/>
            </w:r>
            <w:r>
              <w:rPr>
                <w:noProof/>
                <w:webHidden/>
              </w:rPr>
              <w:fldChar w:fldCharType="begin"/>
            </w:r>
            <w:r>
              <w:rPr>
                <w:noProof/>
                <w:webHidden/>
              </w:rPr>
              <w:instrText xml:space="preserve"> PAGEREF _Toc153330281 \h </w:instrText>
            </w:r>
            <w:r>
              <w:rPr>
                <w:noProof/>
                <w:webHidden/>
              </w:rPr>
            </w:r>
            <w:r>
              <w:rPr>
                <w:noProof/>
                <w:webHidden/>
              </w:rPr>
              <w:fldChar w:fldCharType="separate"/>
            </w:r>
            <w:r>
              <w:rPr>
                <w:noProof/>
                <w:webHidden/>
              </w:rPr>
              <w:t>61</w:t>
            </w:r>
            <w:r>
              <w:rPr>
                <w:noProof/>
                <w:webHidden/>
              </w:rPr>
              <w:fldChar w:fldCharType="end"/>
            </w:r>
          </w:hyperlink>
        </w:p>
        <w:p w:rsidR="00FC11FC" w:rsidRDefault="00FC11FC">
          <w:pPr>
            <w:pStyle w:val="TOC3"/>
            <w:tabs>
              <w:tab w:val="right" w:leader="dot" w:pos="9350"/>
            </w:tabs>
            <w:rPr>
              <w:rFonts w:asciiTheme="minorHAnsi" w:eastAsiaTheme="minorEastAsia" w:hAnsiTheme="minorHAnsi"/>
              <w:noProof/>
              <w:kern w:val="0"/>
              <w:sz w:val="22"/>
              <w14:ligatures w14:val="none"/>
            </w:rPr>
          </w:pPr>
          <w:hyperlink w:anchor="_Toc153330282" w:history="1">
            <w:r w:rsidRPr="00884AFD">
              <w:rPr>
                <w:rStyle w:val="Hyperlink"/>
                <w:rFonts w:cs="Times New Roman"/>
                <w:noProof/>
              </w:rPr>
              <w:t>Research</w:t>
            </w:r>
            <w:r>
              <w:rPr>
                <w:noProof/>
                <w:webHidden/>
              </w:rPr>
              <w:tab/>
            </w:r>
            <w:r>
              <w:rPr>
                <w:noProof/>
                <w:webHidden/>
              </w:rPr>
              <w:fldChar w:fldCharType="begin"/>
            </w:r>
            <w:r>
              <w:rPr>
                <w:noProof/>
                <w:webHidden/>
              </w:rPr>
              <w:instrText xml:space="preserve"> PAGEREF _Toc153330282 \h </w:instrText>
            </w:r>
            <w:r>
              <w:rPr>
                <w:noProof/>
                <w:webHidden/>
              </w:rPr>
            </w:r>
            <w:r>
              <w:rPr>
                <w:noProof/>
                <w:webHidden/>
              </w:rPr>
              <w:fldChar w:fldCharType="separate"/>
            </w:r>
            <w:r>
              <w:rPr>
                <w:noProof/>
                <w:webHidden/>
              </w:rPr>
              <w:t>61</w:t>
            </w:r>
            <w:r>
              <w:rPr>
                <w:noProof/>
                <w:webHidden/>
              </w:rPr>
              <w:fldChar w:fldCharType="end"/>
            </w:r>
          </w:hyperlink>
        </w:p>
        <w:p w:rsidR="00FC11FC" w:rsidRDefault="00FC11FC">
          <w:pPr>
            <w:pStyle w:val="TOC3"/>
            <w:tabs>
              <w:tab w:val="right" w:leader="dot" w:pos="9350"/>
            </w:tabs>
            <w:rPr>
              <w:rFonts w:asciiTheme="minorHAnsi" w:eastAsiaTheme="minorEastAsia" w:hAnsiTheme="minorHAnsi"/>
              <w:noProof/>
              <w:kern w:val="0"/>
              <w:sz w:val="22"/>
              <w14:ligatures w14:val="none"/>
            </w:rPr>
          </w:pPr>
          <w:hyperlink w:anchor="_Toc153330283" w:history="1">
            <w:r w:rsidRPr="00884AFD">
              <w:rPr>
                <w:rStyle w:val="Hyperlink"/>
                <w:rFonts w:cs="Times New Roman"/>
                <w:noProof/>
              </w:rPr>
              <w:t>Policy Makers</w:t>
            </w:r>
            <w:r>
              <w:rPr>
                <w:noProof/>
                <w:webHidden/>
              </w:rPr>
              <w:tab/>
            </w:r>
            <w:r>
              <w:rPr>
                <w:noProof/>
                <w:webHidden/>
              </w:rPr>
              <w:fldChar w:fldCharType="begin"/>
            </w:r>
            <w:r>
              <w:rPr>
                <w:noProof/>
                <w:webHidden/>
              </w:rPr>
              <w:instrText xml:space="preserve"> PAGEREF _Toc153330283 \h </w:instrText>
            </w:r>
            <w:r>
              <w:rPr>
                <w:noProof/>
                <w:webHidden/>
              </w:rPr>
            </w:r>
            <w:r>
              <w:rPr>
                <w:noProof/>
                <w:webHidden/>
              </w:rPr>
              <w:fldChar w:fldCharType="separate"/>
            </w:r>
            <w:r>
              <w:rPr>
                <w:noProof/>
                <w:webHidden/>
              </w:rPr>
              <w:t>61</w:t>
            </w:r>
            <w:r>
              <w:rPr>
                <w:noProof/>
                <w:webHidden/>
              </w:rPr>
              <w:fldChar w:fldCharType="end"/>
            </w:r>
          </w:hyperlink>
        </w:p>
        <w:p w:rsidR="00FC11FC" w:rsidRDefault="00FC11FC">
          <w:pPr>
            <w:pStyle w:val="TOC3"/>
            <w:tabs>
              <w:tab w:val="right" w:leader="dot" w:pos="9350"/>
            </w:tabs>
            <w:rPr>
              <w:rFonts w:asciiTheme="minorHAnsi" w:eastAsiaTheme="minorEastAsia" w:hAnsiTheme="minorHAnsi"/>
              <w:noProof/>
              <w:kern w:val="0"/>
              <w:sz w:val="22"/>
              <w14:ligatures w14:val="none"/>
            </w:rPr>
          </w:pPr>
          <w:hyperlink w:anchor="_Toc153330284" w:history="1">
            <w:r w:rsidRPr="00884AFD">
              <w:rPr>
                <w:rStyle w:val="Hyperlink"/>
                <w:rFonts w:cs="Times New Roman"/>
                <w:noProof/>
              </w:rPr>
              <w:t>Industry Stakeholders.</w:t>
            </w:r>
            <w:r>
              <w:rPr>
                <w:noProof/>
                <w:webHidden/>
              </w:rPr>
              <w:tab/>
            </w:r>
            <w:r>
              <w:rPr>
                <w:noProof/>
                <w:webHidden/>
              </w:rPr>
              <w:fldChar w:fldCharType="begin"/>
            </w:r>
            <w:r>
              <w:rPr>
                <w:noProof/>
                <w:webHidden/>
              </w:rPr>
              <w:instrText xml:space="preserve"> PAGEREF _Toc153330284 \h </w:instrText>
            </w:r>
            <w:r>
              <w:rPr>
                <w:noProof/>
                <w:webHidden/>
              </w:rPr>
            </w:r>
            <w:r>
              <w:rPr>
                <w:noProof/>
                <w:webHidden/>
              </w:rPr>
              <w:fldChar w:fldCharType="separate"/>
            </w:r>
            <w:r>
              <w:rPr>
                <w:noProof/>
                <w:webHidden/>
              </w:rPr>
              <w:t>61</w:t>
            </w:r>
            <w:r>
              <w:rPr>
                <w:noProof/>
                <w:webHidden/>
              </w:rPr>
              <w:fldChar w:fldCharType="end"/>
            </w:r>
          </w:hyperlink>
        </w:p>
        <w:p w:rsidR="00FC11FC" w:rsidRDefault="00FC11FC">
          <w:pPr>
            <w:pStyle w:val="TOC1"/>
            <w:tabs>
              <w:tab w:val="right" w:leader="dot" w:pos="9350"/>
            </w:tabs>
            <w:rPr>
              <w:rFonts w:asciiTheme="minorHAnsi" w:eastAsiaTheme="minorEastAsia" w:hAnsiTheme="minorHAnsi"/>
              <w:noProof/>
              <w:kern w:val="0"/>
              <w:sz w:val="22"/>
              <w14:ligatures w14:val="none"/>
            </w:rPr>
          </w:pPr>
          <w:hyperlink w:anchor="_Toc153330285" w:history="1">
            <w:r w:rsidRPr="00884AFD">
              <w:rPr>
                <w:rStyle w:val="Hyperlink"/>
                <w:rFonts w:cs="Times New Roman"/>
                <w:noProof/>
              </w:rPr>
              <w:t>References</w:t>
            </w:r>
            <w:r>
              <w:rPr>
                <w:noProof/>
                <w:webHidden/>
              </w:rPr>
              <w:tab/>
            </w:r>
            <w:r>
              <w:rPr>
                <w:noProof/>
                <w:webHidden/>
              </w:rPr>
              <w:fldChar w:fldCharType="begin"/>
            </w:r>
            <w:r>
              <w:rPr>
                <w:noProof/>
                <w:webHidden/>
              </w:rPr>
              <w:instrText xml:space="preserve"> PAGEREF _Toc153330285 \h </w:instrText>
            </w:r>
            <w:r>
              <w:rPr>
                <w:noProof/>
                <w:webHidden/>
              </w:rPr>
            </w:r>
            <w:r>
              <w:rPr>
                <w:noProof/>
                <w:webHidden/>
              </w:rPr>
              <w:fldChar w:fldCharType="separate"/>
            </w:r>
            <w:r>
              <w:rPr>
                <w:noProof/>
                <w:webHidden/>
              </w:rPr>
              <w:t>63</w:t>
            </w:r>
            <w:r>
              <w:rPr>
                <w:noProof/>
                <w:webHidden/>
              </w:rPr>
              <w:fldChar w:fldCharType="end"/>
            </w:r>
          </w:hyperlink>
        </w:p>
        <w:p w:rsidR="00FC11FC" w:rsidRDefault="00FC11FC">
          <w:pPr>
            <w:pStyle w:val="TOC1"/>
            <w:tabs>
              <w:tab w:val="right" w:leader="dot" w:pos="9350"/>
            </w:tabs>
            <w:rPr>
              <w:rFonts w:asciiTheme="minorHAnsi" w:eastAsiaTheme="minorEastAsia" w:hAnsiTheme="minorHAnsi"/>
              <w:noProof/>
              <w:kern w:val="0"/>
              <w:sz w:val="22"/>
              <w14:ligatures w14:val="none"/>
            </w:rPr>
          </w:pPr>
          <w:hyperlink w:anchor="_Toc153330286" w:history="1">
            <w:r w:rsidRPr="00884AFD">
              <w:rPr>
                <w:rStyle w:val="Hyperlink"/>
                <w:rFonts w:cs="Times New Roman"/>
                <w:noProof/>
                <w:shd w:val="clear" w:color="auto" w:fill="FFFFFF"/>
              </w:rPr>
              <w:t>Appendix</w:t>
            </w:r>
            <w:r>
              <w:rPr>
                <w:noProof/>
                <w:webHidden/>
              </w:rPr>
              <w:tab/>
            </w:r>
            <w:r>
              <w:rPr>
                <w:noProof/>
                <w:webHidden/>
              </w:rPr>
              <w:fldChar w:fldCharType="begin"/>
            </w:r>
            <w:r>
              <w:rPr>
                <w:noProof/>
                <w:webHidden/>
              </w:rPr>
              <w:instrText xml:space="preserve"> PAGEREF _Toc153330286 \h </w:instrText>
            </w:r>
            <w:r>
              <w:rPr>
                <w:noProof/>
                <w:webHidden/>
              </w:rPr>
            </w:r>
            <w:r>
              <w:rPr>
                <w:noProof/>
                <w:webHidden/>
              </w:rPr>
              <w:fldChar w:fldCharType="separate"/>
            </w:r>
            <w:r>
              <w:rPr>
                <w:noProof/>
                <w:webHidden/>
              </w:rPr>
              <w:t>75</w:t>
            </w:r>
            <w:r>
              <w:rPr>
                <w:noProof/>
                <w:webHidden/>
              </w:rPr>
              <w:fldChar w:fldCharType="end"/>
            </w:r>
          </w:hyperlink>
        </w:p>
        <w:p w:rsidR="00930D43" w:rsidRPr="00462692" w:rsidRDefault="00417F34">
          <w:pPr>
            <w:spacing w:line="360" w:lineRule="auto"/>
            <w:rPr>
              <w:rFonts w:cs="Times New Roman"/>
              <w:szCs w:val="24"/>
            </w:rPr>
          </w:pPr>
          <w:r w:rsidRPr="00462692">
            <w:rPr>
              <w:rFonts w:cs="Times New Roman"/>
              <w:b/>
              <w:bCs/>
              <w:szCs w:val="24"/>
            </w:rPr>
            <w:fldChar w:fldCharType="end"/>
          </w:r>
        </w:p>
      </w:sdtContent>
    </w:sdt>
    <w:p w:rsidR="00930D43" w:rsidRPr="00462692" w:rsidRDefault="00930D43">
      <w:pPr>
        <w:spacing w:line="360" w:lineRule="auto"/>
        <w:rPr>
          <w:rFonts w:cs="Times New Roman"/>
          <w:szCs w:val="24"/>
        </w:rPr>
      </w:pPr>
    </w:p>
    <w:p w:rsidR="00930D43" w:rsidRPr="00462692" w:rsidRDefault="00417F34">
      <w:pPr>
        <w:spacing w:line="360" w:lineRule="auto"/>
        <w:jc w:val="left"/>
        <w:rPr>
          <w:rFonts w:eastAsiaTheme="majorEastAsia" w:cs="Times New Roman"/>
          <w:b/>
          <w:szCs w:val="24"/>
        </w:rPr>
      </w:pPr>
      <w:r w:rsidRPr="00462692">
        <w:rPr>
          <w:rFonts w:cs="Times New Roman"/>
          <w:szCs w:val="24"/>
        </w:rPr>
        <w:lastRenderedPageBreak/>
        <w:br w:type="page"/>
      </w:r>
    </w:p>
    <w:p w:rsidR="007B53A3" w:rsidRPr="00462692" w:rsidRDefault="007B53A3" w:rsidP="00B60C83">
      <w:pPr>
        <w:pStyle w:val="Heading1"/>
        <w:spacing w:line="360" w:lineRule="auto"/>
        <w:rPr>
          <w:rFonts w:cs="Times New Roman"/>
          <w:color w:val="auto"/>
          <w:szCs w:val="24"/>
        </w:rPr>
      </w:pPr>
      <w:bookmarkStart w:id="2" w:name="_Toc153330227"/>
      <w:r w:rsidRPr="00462692">
        <w:rPr>
          <w:rFonts w:cs="Times New Roman"/>
          <w:color w:val="auto"/>
          <w:szCs w:val="24"/>
        </w:rPr>
        <w:lastRenderedPageBreak/>
        <w:t>List of Table</w:t>
      </w:r>
      <w:bookmarkEnd w:id="2"/>
      <w:r w:rsidRPr="00462692">
        <w:rPr>
          <w:rFonts w:cs="Times New Roman"/>
          <w:color w:val="auto"/>
          <w:szCs w:val="24"/>
        </w:rPr>
        <w:t xml:space="preserve"> </w:t>
      </w:r>
    </w:p>
    <w:p w:rsidR="007B53A3" w:rsidRPr="00462692" w:rsidRDefault="007B53A3">
      <w:pPr>
        <w:pStyle w:val="TableofFigures"/>
        <w:tabs>
          <w:tab w:val="right" w:leader="dot" w:pos="9350"/>
        </w:tabs>
        <w:rPr>
          <w:rFonts w:eastAsiaTheme="minorEastAsia" w:cs="Times New Roman"/>
          <w:noProof/>
          <w:kern w:val="0"/>
          <w:szCs w:val="24"/>
          <w14:ligatures w14:val="none"/>
        </w:rPr>
      </w:pPr>
      <w:r w:rsidRPr="00462692">
        <w:rPr>
          <w:rFonts w:cs="Times New Roman"/>
          <w:szCs w:val="24"/>
        </w:rPr>
        <w:fldChar w:fldCharType="begin"/>
      </w:r>
      <w:r w:rsidRPr="00462692">
        <w:rPr>
          <w:rFonts w:cs="Times New Roman"/>
          <w:szCs w:val="24"/>
        </w:rPr>
        <w:instrText xml:space="preserve"> TOC \h \z \c "Table" </w:instrText>
      </w:r>
      <w:r w:rsidRPr="00462692">
        <w:rPr>
          <w:rFonts w:cs="Times New Roman"/>
          <w:szCs w:val="24"/>
        </w:rPr>
        <w:fldChar w:fldCharType="separate"/>
      </w:r>
      <w:hyperlink w:anchor="_Toc153328989" w:history="1">
        <w:r w:rsidRPr="00462692">
          <w:rPr>
            <w:rStyle w:val="Hyperlink"/>
            <w:rFonts w:cs="Times New Roman"/>
            <w:noProof/>
            <w:color w:val="auto"/>
            <w:szCs w:val="24"/>
          </w:rPr>
          <w:t>Table 1: Reliability Statistics</w:t>
        </w:r>
        <w:r w:rsidRPr="00462692">
          <w:rPr>
            <w:rFonts w:cs="Times New Roman"/>
            <w:noProof/>
            <w:webHidden/>
            <w:szCs w:val="24"/>
          </w:rPr>
          <w:tab/>
        </w:r>
        <w:r w:rsidRPr="00462692">
          <w:rPr>
            <w:rFonts w:cs="Times New Roman"/>
            <w:noProof/>
            <w:webHidden/>
            <w:szCs w:val="24"/>
          </w:rPr>
          <w:fldChar w:fldCharType="begin"/>
        </w:r>
        <w:r w:rsidRPr="00462692">
          <w:rPr>
            <w:rFonts w:cs="Times New Roman"/>
            <w:noProof/>
            <w:webHidden/>
            <w:szCs w:val="24"/>
          </w:rPr>
          <w:instrText xml:space="preserve"> PAGEREF _Toc153328989 \h </w:instrText>
        </w:r>
        <w:r w:rsidRPr="00462692">
          <w:rPr>
            <w:rFonts w:cs="Times New Roman"/>
            <w:noProof/>
            <w:webHidden/>
            <w:szCs w:val="24"/>
          </w:rPr>
        </w:r>
        <w:r w:rsidRPr="00462692">
          <w:rPr>
            <w:rFonts w:cs="Times New Roman"/>
            <w:noProof/>
            <w:webHidden/>
            <w:szCs w:val="24"/>
          </w:rPr>
          <w:fldChar w:fldCharType="separate"/>
        </w:r>
        <w:r w:rsidRPr="00462692">
          <w:rPr>
            <w:rFonts w:cs="Times New Roman"/>
            <w:noProof/>
            <w:webHidden/>
            <w:szCs w:val="24"/>
          </w:rPr>
          <w:t>29</w:t>
        </w:r>
        <w:r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8990" w:history="1">
        <w:r w:rsidR="007B53A3" w:rsidRPr="00462692">
          <w:rPr>
            <w:rStyle w:val="Hyperlink"/>
            <w:rFonts w:cs="Times New Roman"/>
            <w:noProof/>
            <w:color w:val="auto"/>
            <w:szCs w:val="24"/>
          </w:rPr>
          <w:t>Table 2: Age</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_Toc153328990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30</w:t>
        </w:r>
        <w:r w:rsidR="007B53A3"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8991" w:history="1">
        <w:r w:rsidR="007B53A3" w:rsidRPr="00462692">
          <w:rPr>
            <w:rStyle w:val="Hyperlink"/>
            <w:rFonts w:cs="Times New Roman"/>
            <w:noProof/>
            <w:color w:val="auto"/>
            <w:szCs w:val="24"/>
          </w:rPr>
          <w:t>Table 3: Gender</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_Toc153328991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30</w:t>
        </w:r>
        <w:r w:rsidR="007B53A3"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8992" w:history="1">
        <w:r w:rsidR="007B53A3" w:rsidRPr="00462692">
          <w:rPr>
            <w:rStyle w:val="Hyperlink"/>
            <w:rFonts w:cs="Times New Roman"/>
            <w:noProof/>
            <w:color w:val="auto"/>
            <w:szCs w:val="24"/>
          </w:rPr>
          <w:t>Table 4: Household Income</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_Toc153328992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30</w:t>
        </w:r>
        <w:r w:rsidR="007B53A3"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8993" w:history="1">
        <w:r w:rsidR="007B53A3" w:rsidRPr="00462692">
          <w:rPr>
            <w:rStyle w:val="Hyperlink"/>
            <w:rFonts w:cs="Times New Roman"/>
            <w:noProof/>
            <w:color w:val="auto"/>
            <w:szCs w:val="24"/>
          </w:rPr>
          <w:t>Table 5: Degree of Income</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_Toc153328993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31</w:t>
        </w:r>
        <w:r w:rsidR="007B53A3"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8994" w:history="1">
        <w:r w:rsidR="007B53A3" w:rsidRPr="00462692">
          <w:rPr>
            <w:rStyle w:val="Hyperlink"/>
            <w:rFonts w:cs="Times New Roman"/>
            <w:noProof/>
            <w:color w:val="auto"/>
            <w:szCs w:val="24"/>
          </w:rPr>
          <w:t>Table 6: Ownership</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_Toc153328994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31</w:t>
        </w:r>
        <w:r w:rsidR="007B53A3"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8995" w:history="1">
        <w:r w:rsidR="007B53A3" w:rsidRPr="00462692">
          <w:rPr>
            <w:rStyle w:val="Hyperlink"/>
            <w:rFonts w:cs="Times New Roman"/>
            <w:noProof/>
            <w:color w:val="auto"/>
            <w:szCs w:val="24"/>
          </w:rPr>
          <w:t>Table 7: Knowledge of NEV</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_Toc153328995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31</w:t>
        </w:r>
        <w:r w:rsidR="007B53A3"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8996" w:history="1">
        <w:r w:rsidR="007B53A3" w:rsidRPr="00462692">
          <w:rPr>
            <w:rStyle w:val="Hyperlink"/>
            <w:rFonts w:cs="Times New Roman"/>
            <w:noProof/>
            <w:color w:val="auto"/>
            <w:szCs w:val="24"/>
          </w:rPr>
          <w:t>Table 8: Worried About NEV</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_Toc153328996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32</w:t>
        </w:r>
        <w:r w:rsidR="007B53A3"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8997" w:history="1">
        <w:r w:rsidR="007B53A3" w:rsidRPr="00462692">
          <w:rPr>
            <w:rStyle w:val="Hyperlink"/>
            <w:rFonts w:cs="Times New Roman"/>
            <w:noProof/>
            <w:color w:val="auto"/>
            <w:szCs w:val="24"/>
          </w:rPr>
          <w:t>Table 9: Ability and Convenience</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_Toc153328997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32</w:t>
        </w:r>
        <w:r w:rsidR="007B53A3"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8998" w:history="1">
        <w:r w:rsidR="007B53A3" w:rsidRPr="00462692">
          <w:rPr>
            <w:rStyle w:val="Hyperlink"/>
            <w:rFonts w:cs="Times New Roman"/>
            <w:noProof/>
            <w:color w:val="auto"/>
            <w:szCs w:val="24"/>
          </w:rPr>
          <w:t>Table 10: I am Worried about the technical aspects</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_Toc153328998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33</w:t>
        </w:r>
        <w:r w:rsidR="007B53A3"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8999" w:history="1">
        <w:r w:rsidR="007B53A3" w:rsidRPr="00462692">
          <w:rPr>
            <w:rStyle w:val="Hyperlink"/>
            <w:rFonts w:cs="Times New Roman"/>
            <w:noProof/>
            <w:color w:val="auto"/>
            <w:szCs w:val="24"/>
          </w:rPr>
          <w:t>Table 11: Traditional Vehicles</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_Toc153328999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33</w:t>
        </w:r>
        <w:r w:rsidR="007B53A3"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9000" w:history="1">
        <w:r w:rsidR="007B53A3" w:rsidRPr="00462692">
          <w:rPr>
            <w:rStyle w:val="Hyperlink"/>
            <w:rFonts w:cs="Times New Roman"/>
            <w:noProof/>
            <w:color w:val="auto"/>
            <w:szCs w:val="24"/>
          </w:rPr>
          <w:t>Table 12: Believe in Using NEV</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_Toc153329000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33</w:t>
        </w:r>
        <w:r w:rsidR="007B53A3"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9001" w:history="1">
        <w:r w:rsidR="007B53A3" w:rsidRPr="00462692">
          <w:rPr>
            <w:rStyle w:val="Hyperlink"/>
            <w:rFonts w:cs="Times New Roman"/>
            <w:noProof/>
            <w:color w:val="auto"/>
            <w:szCs w:val="24"/>
          </w:rPr>
          <w:t>Table 13: Significant Environment Protection</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_Toc153329001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34</w:t>
        </w:r>
        <w:r w:rsidR="007B53A3"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9002" w:history="1">
        <w:r w:rsidR="007B53A3" w:rsidRPr="00462692">
          <w:rPr>
            <w:rStyle w:val="Hyperlink"/>
            <w:rFonts w:cs="Times New Roman"/>
            <w:noProof/>
            <w:color w:val="auto"/>
            <w:szCs w:val="24"/>
          </w:rPr>
          <w:t>Table 14: Concept about the potential losses</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_Toc153329002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34</w:t>
        </w:r>
        <w:r w:rsidR="007B53A3"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9003" w:history="1">
        <w:r w:rsidR="007B53A3" w:rsidRPr="00462692">
          <w:rPr>
            <w:rStyle w:val="Hyperlink"/>
            <w:rFonts w:cs="Times New Roman"/>
            <w:noProof/>
            <w:color w:val="auto"/>
            <w:szCs w:val="24"/>
          </w:rPr>
          <w:t>Table 15: Risk</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_Toc153329003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35</w:t>
        </w:r>
        <w:r w:rsidR="007B53A3"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9004" w:history="1">
        <w:r w:rsidR="007B53A3" w:rsidRPr="00462692">
          <w:rPr>
            <w:rStyle w:val="Hyperlink"/>
            <w:rFonts w:cs="Times New Roman"/>
            <w:noProof/>
            <w:color w:val="auto"/>
            <w:szCs w:val="24"/>
          </w:rPr>
          <w:t>Table 16: Adopting NEV</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_Toc153329004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35</w:t>
        </w:r>
        <w:r w:rsidR="007B53A3"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9005" w:history="1">
        <w:r w:rsidR="007B53A3" w:rsidRPr="00462692">
          <w:rPr>
            <w:rStyle w:val="Hyperlink"/>
            <w:rFonts w:cs="Times New Roman"/>
            <w:noProof/>
            <w:color w:val="auto"/>
            <w:szCs w:val="24"/>
          </w:rPr>
          <w:t>Table 17: Types of Vehicles with friend and Family</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_Toc153329005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36</w:t>
        </w:r>
        <w:r w:rsidR="007B53A3"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9006" w:history="1">
        <w:r w:rsidR="007B53A3" w:rsidRPr="00462692">
          <w:rPr>
            <w:rStyle w:val="Hyperlink"/>
            <w:rFonts w:cs="Times New Roman"/>
            <w:noProof/>
            <w:color w:val="auto"/>
            <w:szCs w:val="24"/>
          </w:rPr>
          <w:t>Table 18: Adoption of NEV rising to buy NEV</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_Toc153329006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36</w:t>
        </w:r>
        <w:r w:rsidR="007B53A3"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9007" w:history="1">
        <w:r w:rsidR="007B53A3" w:rsidRPr="00462692">
          <w:rPr>
            <w:rStyle w:val="Hyperlink"/>
            <w:rFonts w:cs="Times New Roman"/>
            <w:noProof/>
            <w:color w:val="auto"/>
            <w:szCs w:val="24"/>
          </w:rPr>
          <w:t>Table 19: Social Media</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_Toc153329007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37</w:t>
        </w:r>
        <w:r w:rsidR="007B53A3"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9008" w:history="1">
        <w:r w:rsidR="007B53A3" w:rsidRPr="00462692">
          <w:rPr>
            <w:rStyle w:val="Hyperlink"/>
            <w:rFonts w:cs="Times New Roman"/>
            <w:noProof/>
            <w:color w:val="auto"/>
            <w:szCs w:val="24"/>
          </w:rPr>
          <w:t>Table 20: Buying NEV wise decision</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_Toc153329008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37</w:t>
        </w:r>
        <w:r w:rsidR="007B53A3"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9009" w:history="1">
        <w:r w:rsidR="007B53A3" w:rsidRPr="00462692">
          <w:rPr>
            <w:rStyle w:val="Hyperlink"/>
            <w:rFonts w:cs="Times New Roman"/>
            <w:noProof/>
            <w:color w:val="auto"/>
            <w:szCs w:val="24"/>
          </w:rPr>
          <w:t>Table 21: Sx Traditional Vehicles</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_Toc153329009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37</w:t>
        </w:r>
        <w:r w:rsidR="007B53A3"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9010" w:history="1">
        <w:r w:rsidR="007B53A3" w:rsidRPr="00462692">
          <w:rPr>
            <w:rStyle w:val="Hyperlink"/>
            <w:rFonts w:cs="Times New Roman"/>
            <w:noProof/>
            <w:color w:val="auto"/>
            <w:szCs w:val="24"/>
          </w:rPr>
          <w:t>Table 22: relearning to operate NEV</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_Toc153329010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38</w:t>
        </w:r>
        <w:r w:rsidR="007B53A3"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9011" w:history="1">
        <w:r w:rsidR="007B53A3" w:rsidRPr="00462692">
          <w:rPr>
            <w:rStyle w:val="Hyperlink"/>
            <w:rFonts w:cs="Times New Roman"/>
            <w:noProof/>
            <w:color w:val="auto"/>
            <w:szCs w:val="24"/>
          </w:rPr>
          <w:t>Table 23: Traditional Vehicles</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_Toc153329011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38</w:t>
        </w:r>
        <w:r w:rsidR="007B53A3"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9012" w:history="1">
        <w:r w:rsidR="007B53A3" w:rsidRPr="00462692">
          <w:rPr>
            <w:rStyle w:val="Hyperlink"/>
            <w:rFonts w:cs="Times New Roman"/>
            <w:noProof/>
            <w:color w:val="auto"/>
            <w:szCs w:val="24"/>
          </w:rPr>
          <w:t>Table 24: Financial incentives in NEV</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_Toc153329012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39</w:t>
        </w:r>
        <w:r w:rsidR="007B53A3"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9013" w:history="1">
        <w:r w:rsidR="007B53A3" w:rsidRPr="00462692">
          <w:rPr>
            <w:rStyle w:val="Hyperlink"/>
            <w:rFonts w:cs="Times New Roman"/>
            <w:noProof/>
            <w:color w:val="auto"/>
            <w:szCs w:val="24"/>
          </w:rPr>
          <w:t>Table 25: UAE Government Non-Finance Incentives</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_Toc153329013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39</w:t>
        </w:r>
        <w:r w:rsidR="007B53A3"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9014" w:history="1">
        <w:r w:rsidR="007B53A3" w:rsidRPr="00462692">
          <w:rPr>
            <w:rStyle w:val="Hyperlink"/>
            <w:rFonts w:cs="Times New Roman"/>
            <w:noProof/>
            <w:color w:val="auto"/>
            <w:szCs w:val="24"/>
          </w:rPr>
          <w:t>Table 26: Government Incentives</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_Toc153329014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40</w:t>
        </w:r>
        <w:r w:rsidR="007B53A3"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9015" w:history="1">
        <w:r w:rsidR="007B53A3" w:rsidRPr="00462692">
          <w:rPr>
            <w:rStyle w:val="Hyperlink"/>
            <w:rFonts w:cs="Times New Roman"/>
            <w:noProof/>
            <w:color w:val="auto"/>
            <w:szCs w:val="24"/>
          </w:rPr>
          <w:t>Table 27: People around me to adopt NEV</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_Toc153329015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40</w:t>
        </w:r>
        <w:r w:rsidR="007B53A3"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9016" w:history="1">
        <w:r w:rsidR="007B53A3" w:rsidRPr="00462692">
          <w:rPr>
            <w:rStyle w:val="Hyperlink"/>
            <w:rFonts w:cs="Times New Roman"/>
            <w:noProof/>
            <w:color w:val="auto"/>
            <w:szCs w:val="24"/>
          </w:rPr>
          <w:t>Table 28: Noticing tend towards NEV</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_Toc153329016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41</w:t>
        </w:r>
        <w:r w:rsidR="007B53A3"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9017" w:history="1">
        <w:r w:rsidR="007B53A3" w:rsidRPr="00462692">
          <w:rPr>
            <w:rStyle w:val="Hyperlink"/>
            <w:rFonts w:cs="Times New Roman"/>
            <w:noProof/>
            <w:color w:val="auto"/>
            <w:szCs w:val="24"/>
          </w:rPr>
          <w:t>Table 29: NEV Excerbate my Satisfaction</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_Toc153329017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41</w:t>
        </w:r>
        <w:r w:rsidR="007B53A3"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9018" w:history="1">
        <w:r w:rsidR="007B53A3" w:rsidRPr="00462692">
          <w:rPr>
            <w:rStyle w:val="Hyperlink"/>
            <w:rFonts w:cs="Times New Roman"/>
            <w:noProof/>
            <w:color w:val="auto"/>
            <w:szCs w:val="24"/>
          </w:rPr>
          <w:t>Table 30: Buy NEV in the Future</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_Toc153329018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41</w:t>
        </w:r>
        <w:r w:rsidR="007B53A3"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9019" w:history="1">
        <w:r w:rsidR="007B53A3" w:rsidRPr="00462692">
          <w:rPr>
            <w:rStyle w:val="Hyperlink"/>
            <w:rFonts w:cs="Times New Roman"/>
            <w:noProof/>
            <w:color w:val="auto"/>
            <w:szCs w:val="24"/>
          </w:rPr>
          <w:t>Table 31: Descriptive Statistics</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_Toc153329019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42</w:t>
        </w:r>
        <w:r w:rsidR="007B53A3"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9020" w:history="1">
        <w:r w:rsidR="007B53A3" w:rsidRPr="00462692">
          <w:rPr>
            <w:rStyle w:val="Hyperlink"/>
            <w:rFonts w:cs="Times New Roman"/>
            <w:noProof/>
            <w:color w:val="auto"/>
            <w:szCs w:val="24"/>
          </w:rPr>
          <w:t>Table 32: One sample t-test</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_Toc153329020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45</w:t>
        </w:r>
        <w:r w:rsidR="007B53A3"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9021" w:history="1">
        <w:r w:rsidR="007B53A3" w:rsidRPr="00462692">
          <w:rPr>
            <w:rStyle w:val="Hyperlink"/>
            <w:rFonts w:cs="Times New Roman"/>
            <w:noProof/>
            <w:color w:val="auto"/>
            <w:szCs w:val="24"/>
          </w:rPr>
          <w:t>Table 33: Model Summary</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_Toc153329021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49</w:t>
        </w:r>
        <w:r w:rsidR="007B53A3"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9022" w:history="1">
        <w:r w:rsidR="007B53A3" w:rsidRPr="00462692">
          <w:rPr>
            <w:rStyle w:val="Hyperlink"/>
            <w:rFonts w:cs="Times New Roman"/>
            <w:noProof/>
            <w:color w:val="auto"/>
            <w:szCs w:val="24"/>
          </w:rPr>
          <w:t>Table 34: ANOVA Statistics</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_Toc153329022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49</w:t>
        </w:r>
        <w:r w:rsidR="007B53A3" w:rsidRPr="00462692">
          <w:rPr>
            <w:rFonts w:cs="Times New Roman"/>
            <w:noProof/>
            <w:webHidden/>
            <w:szCs w:val="24"/>
          </w:rPr>
          <w:fldChar w:fldCharType="end"/>
        </w:r>
      </w:hyperlink>
    </w:p>
    <w:p w:rsidR="007B53A3" w:rsidRPr="00462692" w:rsidRDefault="00584E19">
      <w:pPr>
        <w:pStyle w:val="TableofFigures"/>
        <w:tabs>
          <w:tab w:val="right" w:leader="dot" w:pos="9350"/>
        </w:tabs>
        <w:rPr>
          <w:rFonts w:eastAsiaTheme="minorEastAsia" w:cs="Times New Roman"/>
          <w:noProof/>
          <w:kern w:val="0"/>
          <w:szCs w:val="24"/>
          <w14:ligatures w14:val="none"/>
        </w:rPr>
      </w:pPr>
      <w:hyperlink w:anchor="_Toc153329023" w:history="1">
        <w:r w:rsidR="007B53A3" w:rsidRPr="00462692">
          <w:rPr>
            <w:rStyle w:val="Hyperlink"/>
            <w:rFonts w:cs="Times New Roman"/>
            <w:noProof/>
            <w:color w:val="auto"/>
            <w:szCs w:val="24"/>
          </w:rPr>
          <w:t>Table 35: Correlation</w:t>
        </w:r>
        <w:r w:rsidR="007B53A3" w:rsidRPr="00462692">
          <w:rPr>
            <w:rFonts w:cs="Times New Roman"/>
            <w:noProof/>
            <w:webHidden/>
            <w:szCs w:val="24"/>
          </w:rPr>
          <w:tab/>
        </w:r>
        <w:r w:rsidR="007B53A3" w:rsidRPr="00462692">
          <w:rPr>
            <w:rFonts w:cs="Times New Roman"/>
            <w:noProof/>
            <w:webHidden/>
            <w:szCs w:val="24"/>
          </w:rPr>
          <w:fldChar w:fldCharType="begin"/>
        </w:r>
        <w:r w:rsidR="007B53A3" w:rsidRPr="00462692">
          <w:rPr>
            <w:rFonts w:cs="Times New Roman"/>
            <w:noProof/>
            <w:webHidden/>
            <w:szCs w:val="24"/>
          </w:rPr>
          <w:instrText xml:space="preserve"> PAGEREF _Toc153329023 \h </w:instrText>
        </w:r>
        <w:r w:rsidR="007B53A3" w:rsidRPr="00462692">
          <w:rPr>
            <w:rFonts w:cs="Times New Roman"/>
            <w:noProof/>
            <w:webHidden/>
            <w:szCs w:val="24"/>
          </w:rPr>
        </w:r>
        <w:r w:rsidR="007B53A3" w:rsidRPr="00462692">
          <w:rPr>
            <w:rFonts w:cs="Times New Roman"/>
            <w:noProof/>
            <w:webHidden/>
            <w:szCs w:val="24"/>
          </w:rPr>
          <w:fldChar w:fldCharType="separate"/>
        </w:r>
        <w:r w:rsidR="007B53A3" w:rsidRPr="00462692">
          <w:rPr>
            <w:rFonts w:cs="Times New Roman"/>
            <w:noProof/>
            <w:webHidden/>
            <w:szCs w:val="24"/>
          </w:rPr>
          <w:t>49</w:t>
        </w:r>
        <w:r w:rsidR="007B53A3" w:rsidRPr="00462692">
          <w:rPr>
            <w:rFonts w:cs="Times New Roman"/>
            <w:noProof/>
            <w:webHidden/>
            <w:szCs w:val="24"/>
          </w:rPr>
          <w:fldChar w:fldCharType="end"/>
        </w:r>
      </w:hyperlink>
    </w:p>
    <w:p w:rsidR="007B53A3" w:rsidRPr="00462692" w:rsidRDefault="007B53A3" w:rsidP="007B53A3">
      <w:pPr>
        <w:rPr>
          <w:rFonts w:cs="Times New Roman"/>
          <w:szCs w:val="24"/>
        </w:rPr>
      </w:pPr>
      <w:r w:rsidRPr="00462692">
        <w:rPr>
          <w:rFonts w:cs="Times New Roman"/>
          <w:szCs w:val="24"/>
        </w:rPr>
        <w:fldChar w:fldCharType="end"/>
      </w:r>
    </w:p>
    <w:p w:rsidR="007B53A3" w:rsidRPr="00462692" w:rsidRDefault="007B53A3">
      <w:pPr>
        <w:spacing w:after="0" w:line="240" w:lineRule="auto"/>
        <w:jc w:val="left"/>
        <w:rPr>
          <w:rFonts w:eastAsiaTheme="majorEastAsia" w:cs="Times New Roman"/>
          <w:b/>
          <w:szCs w:val="24"/>
        </w:rPr>
      </w:pPr>
      <w:r w:rsidRPr="00462692">
        <w:rPr>
          <w:rFonts w:cs="Times New Roman"/>
          <w:szCs w:val="24"/>
        </w:rPr>
        <w:br w:type="page"/>
      </w:r>
    </w:p>
    <w:p w:rsidR="00B60C83" w:rsidRPr="00462692" w:rsidRDefault="00B60C83" w:rsidP="00B60C83">
      <w:pPr>
        <w:pStyle w:val="Heading1"/>
        <w:spacing w:line="360" w:lineRule="auto"/>
        <w:rPr>
          <w:rFonts w:cs="Times New Roman"/>
          <w:color w:val="auto"/>
          <w:szCs w:val="24"/>
        </w:rPr>
      </w:pPr>
      <w:bookmarkStart w:id="3" w:name="_Toc153330228"/>
      <w:r w:rsidRPr="00462692">
        <w:rPr>
          <w:rFonts w:cs="Times New Roman"/>
          <w:color w:val="auto"/>
          <w:szCs w:val="24"/>
        </w:rPr>
        <w:lastRenderedPageBreak/>
        <w:t>Introduction</w:t>
      </w:r>
      <w:bookmarkEnd w:id="3"/>
      <w:r w:rsidRPr="00462692">
        <w:rPr>
          <w:rFonts w:cs="Times New Roman"/>
          <w:color w:val="auto"/>
          <w:szCs w:val="24"/>
        </w:rPr>
        <w:t xml:space="preserve"> </w:t>
      </w:r>
    </w:p>
    <w:p w:rsidR="00B60C83" w:rsidRPr="00462692" w:rsidRDefault="00B60C83" w:rsidP="00B60C83">
      <w:pPr>
        <w:spacing w:line="360" w:lineRule="auto"/>
        <w:rPr>
          <w:rFonts w:cs="Times New Roman"/>
          <w:szCs w:val="24"/>
        </w:rPr>
      </w:pPr>
      <w:r w:rsidRPr="00462692">
        <w:rPr>
          <w:rFonts w:cs="Times New Roman"/>
          <w:szCs w:val="24"/>
        </w:rPr>
        <w:t>NEV is a vehicle for alternative energy sources, such as electricity, hydrogen or hybrid power, instead of conventional fossil fuels. NEVs are promoted as a solution to eliminate greenhouse gas emissions, improve air quality, and encourage energy security. Moreover, despite the environmental and economic benefits to the NEVs (</w:t>
      </w:r>
      <w:r w:rsidRPr="00462692">
        <w:rPr>
          <w:rFonts w:cs="Times New Roman"/>
          <w:szCs w:val="24"/>
          <w:shd w:val="clear" w:color="auto" w:fill="FFFFFF"/>
        </w:rPr>
        <w:t>Abdeldayem and Aldulaimi, 2023)</w:t>
      </w:r>
      <w:r w:rsidRPr="00462692">
        <w:rPr>
          <w:rFonts w:cs="Times New Roman"/>
          <w:szCs w:val="24"/>
        </w:rPr>
        <w:t xml:space="preserve">, their market penetration is lower in many countries involving the UAE. In addition, the global share of electric cars was only 2.6% in 2019 </w:t>
      </w:r>
      <w:r w:rsidRPr="00462692">
        <w:rPr>
          <w:rFonts w:cs="Times New Roman"/>
          <w:szCs w:val="24"/>
          <w:shd w:val="clear" w:color="auto" w:fill="FFFFFF"/>
        </w:rPr>
        <w:t>(Robert, Marwa and Naeema, 2022)</w:t>
      </w:r>
      <w:r w:rsidRPr="00462692">
        <w:rPr>
          <w:rFonts w:cs="Times New Roman"/>
          <w:szCs w:val="24"/>
        </w:rPr>
        <w:t xml:space="preserve">, and the UAE has less than 1% of the electric vehicles in the total vehicle fleet. The one main challenge for the rising adoption of the NEV has been understanding the local behaviour and the references related to the vehicles </w:t>
      </w:r>
      <w:r w:rsidRPr="00462692">
        <w:rPr>
          <w:rFonts w:cs="Times New Roman"/>
          <w:szCs w:val="24"/>
          <w:shd w:val="clear" w:color="auto" w:fill="FFFFFF"/>
        </w:rPr>
        <w:t>(Hossain et al., 2022)</w:t>
      </w:r>
      <w:r w:rsidRPr="00462692">
        <w:rPr>
          <w:rFonts w:cs="Times New Roman"/>
          <w:szCs w:val="24"/>
        </w:rPr>
        <w:t>. Some of the stories have been determined by the numerous factors that affect the consumer willingness to buy the NEV, such as price, performance and the charging of infrastructure, social norms and the awareness of personal values (</w:t>
      </w:r>
      <w:r w:rsidRPr="00462692">
        <w:rPr>
          <w:rFonts w:cs="Times New Roman"/>
          <w:szCs w:val="24"/>
          <w:shd w:val="clear" w:color="auto" w:fill="FFFFFF"/>
        </w:rPr>
        <w:t>Medhioub and Chaffai, 2018)</w:t>
      </w:r>
      <w:r w:rsidRPr="00462692">
        <w:rPr>
          <w:rFonts w:cs="Times New Roman"/>
          <w:szCs w:val="24"/>
        </w:rPr>
        <w:t xml:space="preserve">. Along with the global economy and the growth of energy, global greenhouse gas emission consumption continues to increase, and the energy crisis is becoming increasingly severe, which has attracted significant attention from society </w:t>
      </w:r>
      <w:r w:rsidRPr="00462692">
        <w:rPr>
          <w:rFonts w:cs="Times New Roman"/>
          <w:szCs w:val="24"/>
          <w:shd w:val="clear" w:color="auto" w:fill="FFFFFF"/>
        </w:rPr>
        <w:t>(Paul et al., 2022)</w:t>
      </w:r>
      <w:r w:rsidRPr="00462692">
        <w:rPr>
          <w:rFonts w:cs="Times New Roman"/>
          <w:szCs w:val="24"/>
        </w:rPr>
        <w:t xml:space="preserve">. </w:t>
      </w:r>
    </w:p>
    <w:p w:rsidR="00B60C83" w:rsidRPr="00462692" w:rsidRDefault="00B60C83" w:rsidP="00B60C83">
      <w:pPr>
        <w:spacing w:line="360" w:lineRule="auto"/>
        <w:rPr>
          <w:rFonts w:cs="Times New Roman"/>
          <w:szCs w:val="24"/>
        </w:rPr>
      </w:pPr>
      <w:r w:rsidRPr="00462692">
        <w:rPr>
          <w:rFonts w:cs="Times New Roman"/>
          <w:szCs w:val="24"/>
        </w:rPr>
        <w:t xml:space="preserve">The growth of the energy demand and the coping with the environmental probes to the traditional energy vehicles </w:t>
      </w:r>
      <w:r w:rsidRPr="00462692">
        <w:rPr>
          <w:rFonts w:cs="Times New Roman"/>
          <w:szCs w:val="24"/>
          <w:shd w:val="clear" w:color="auto" w:fill="FFFFFF"/>
        </w:rPr>
        <w:t>(Umar et al., 2021)</w:t>
      </w:r>
      <w:r w:rsidRPr="00462692">
        <w:rPr>
          <w:rFonts w:cs="Times New Roman"/>
          <w:szCs w:val="24"/>
        </w:rPr>
        <w:t xml:space="preserve">. The energy vehicles were automobiles with new technologies and advanced technologies principles to utilise unconventional automotive fuels as the power sources to manifest in the pure and fuel cell electric vehicles (Kaakeh et al., 2019). </w:t>
      </w:r>
      <w:r w:rsidR="00462692" w:rsidRPr="00462692">
        <w:rPr>
          <w:rFonts w:cs="Times New Roman"/>
          <w:szCs w:val="24"/>
        </w:rPr>
        <w:t>“</w:t>
      </w:r>
      <w:r w:rsidRPr="00462692">
        <w:rPr>
          <w:rFonts w:cs="Times New Roman"/>
          <w:szCs w:val="24"/>
        </w:rPr>
        <w:t>Pure electric vehicles have the potential to release zero emissions, and they are currently the most promising type of new energy vehicle technology</w:t>
      </w:r>
      <w:r w:rsidR="00462692" w:rsidRPr="00462692">
        <w:rPr>
          <w:rFonts w:cs="Times New Roman"/>
          <w:szCs w:val="24"/>
        </w:rPr>
        <w:t>”</w:t>
      </w:r>
      <w:r w:rsidRPr="00462692">
        <w:rPr>
          <w:rFonts w:cs="Times New Roman"/>
          <w:szCs w:val="24"/>
        </w:rPr>
        <w:t xml:space="preserve"> </w:t>
      </w:r>
      <w:r w:rsidRPr="00462692">
        <w:rPr>
          <w:rFonts w:cs="Times New Roman"/>
          <w:szCs w:val="24"/>
          <w:shd w:val="clear" w:color="auto" w:fill="FFFFFF"/>
        </w:rPr>
        <w:t>(Amzan, Tahir and Al‐Ghamdi, 2022)</w:t>
      </w:r>
      <w:r w:rsidRPr="00462692">
        <w:rPr>
          <w:rFonts w:cs="Times New Roman"/>
          <w:szCs w:val="24"/>
        </w:rPr>
        <w:t xml:space="preserve">. The UAE is the essential market for the automotive industry in the MENA areas. The primary energies of the economic expansion in the UAE have been the automotive sector to the present, with the second largest automotive industry in the GCC </w:t>
      </w:r>
      <w:r w:rsidRPr="00462692">
        <w:rPr>
          <w:rFonts w:cs="Times New Roman"/>
          <w:szCs w:val="24"/>
          <w:shd w:val="clear" w:color="auto" w:fill="FFFFFF"/>
        </w:rPr>
        <w:t>(Elrahmani et al., 2021)</w:t>
      </w:r>
      <w:r w:rsidRPr="00462692">
        <w:rPr>
          <w:rFonts w:cs="Times New Roman"/>
          <w:szCs w:val="24"/>
        </w:rPr>
        <w:t xml:space="preserve">. </w:t>
      </w:r>
    </w:p>
    <w:p w:rsidR="00B60C83" w:rsidRPr="00462692" w:rsidRDefault="00B60C83" w:rsidP="00B60C83">
      <w:pPr>
        <w:spacing w:line="360" w:lineRule="auto"/>
        <w:rPr>
          <w:rFonts w:cs="Times New Roman"/>
          <w:szCs w:val="24"/>
        </w:rPr>
      </w:pPr>
      <w:r w:rsidRPr="00462692">
        <w:rPr>
          <w:rFonts w:cs="Times New Roman"/>
          <w:szCs w:val="24"/>
        </w:rPr>
        <w:t xml:space="preserve">Since </w:t>
      </w:r>
      <w:r w:rsidRPr="00462692">
        <w:rPr>
          <w:rFonts w:cs="Times New Roman"/>
          <w:szCs w:val="24"/>
          <w:shd w:val="clear" w:color="auto" w:fill="FFFFFF"/>
        </w:rPr>
        <w:t>Ainhize et al. (2023)</w:t>
      </w:r>
      <w:r w:rsidRPr="00462692">
        <w:rPr>
          <w:rFonts w:cs="Times New Roman"/>
          <w:szCs w:val="24"/>
        </w:rPr>
        <w:t xml:space="preserve">, </w:t>
      </w:r>
      <w:r w:rsidR="00462692" w:rsidRPr="00462692">
        <w:rPr>
          <w:rFonts w:cs="Times New Roman"/>
          <w:szCs w:val="24"/>
        </w:rPr>
        <w:t>“</w:t>
      </w:r>
      <w:r w:rsidRPr="00462692">
        <w:rPr>
          <w:rFonts w:cs="Times New Roman"/>
          <w:szCs w:val="24"/>
        </w:rPr>
        <w:t>scholars have been interested in the impact of perceived risk on customer behaviour. Bauer distinguishes two primary components in it: (1) lack of information about what would happen while using mobile payment systems, also known as client uncertainty, and (2) the likelihood of unfavourable or unanticipated effects from this payment</w:t>
      </w:r>
      <w:r w:rsidR="00462692" w:rsidRPr="00462692">
        <w:rPr>
          <w:rFonts w:cs="Times New Roman"/>
          <w:szCs w:val="24"/>
        </w:rPr>
        <w:t>”</w:t>
      </w:r>
      <w:r w:rsidRPr="00462692">
        <w:rPr>
          <w:rFonts w:cs="Times New Roman"/>
          <w:szCs w:val="24"/>
        </w:rPr>
        <w:t xml:space="preserve">. </w:t>
      </w:r>
      <w:r w:rsidRPr="00462692">
        <w:rPr>
          <w:rFonts w:cs="Times New Roman"/>
          <w:szCs w:val="24"/>
          <w:shd w:val="clear" w:color="auto" w:fill="FFFFFF"/>
        </w:rPr>
        <w:t>Enriqué, Carla and Badenes-Rocha (2023)</w:t>
      </w:r>
      <w:r w:rsidRPr="00462692">
        <w:rPr>
          <w:rFonts w:cs="Times New Roman"/>
          <w:szCs w:val="24"/>
        </w:rPr>
        <w:t xml:space="preserve"> further confirm that each client's activity with uncertainty contains risk, owing to unforeseen repercussions by users </w:t>
      </w:r>
      <w:r w:rsidRPr="00462692">
        <w:rPr>
          <w:rFonts w:cs="Times New Roman"/>
          <w:szCs w:val="24"/>
          <w:shd w:val="clear" w:color="auto" w:fill="FFFFFF"/>
        </w:rPr>
        <w:t>Khan and Zain (2023)</w:t>
      </w:r>
      <w:r w:rsidRPr="00462692">
        <w:rPr>
          <w:rFonts w:cs="Times New Roman"/>
          <w:szCs w:val="24"/>
        </w:rPr>
        <w:t xml:space="preserve">. In contrast, </w:t>
      </w:r>
      <w:r w:rsidRPr="00462692">
        <w:rPr>
          <w:rFonts w:cs="Times New Roman"/>
          <w:szCs w:val="24"/>
          <w:shd w:val="clear" w:color="auto" w:fill="FFFFFF"/>
        </w:rPr>
        <w:t xml:space="preserve">Zhu and Deng </w:t>
      </w:r>
      <w:r w:rsidRPr="00462692">
        <w:rPr>
          <w:rFonts w:cs="Times New Roman"/>
          <w:szCs w:val="24"/>
          <w:shd w:val="clear" w:color="auto" w:fill="FFFFFF"/>
        </w:rPr>
        <w:lastRenderedPageBreak/>
        <w:t>(2020)</w:t>
      </w:r>
      <w:r w:rsidRPr="00462692">
        <w:rPr>
          <w:rFonts w:cs="Times New Roman"/>
          <w:szCs w:val="24"/>
        </w:rPr>
        <w:t xml:space="preserve"> </w:t>
      </w:r>
      <w:r w:rsidR="00462692" w:rsidRPr="00462692">
        <w:rPr>
          <w:rFonts w:cs="Times New Roman"/>
          <w:szCs w:val="24"/>
        </w:rPr>
        <w:t>“</w:t>
      </w:r>
      <w:r w:rsidRPr="00462692">
        <w:rPr>
          <w:rFonts w:cs="Times New Roman"/>
          <w:szCs w:val="24"/>
        </w:rPr>
        <w:t xml:space="preserve">defined perceived risk as the likelihood that the usage of the innovation is not safe. Perceived risk has also been given significant weight in several models of information system adoption, reflecting users' perspectives, uncertainty and the negative repercussions of participating in the activity, which reduces their propensity to use and continue to use </w:t>
      </w:r>
      <w:r w:rsidRPr="00462692">
        <w:rPr>
          <w:rFonts w:cs="Times New Roman"/>
          <w:szCs w:val="24"/>
          <w:shd w:val="clear" w:color="auto" w:fill="FFFFFF"/>
        </w:rPr>
        <w:t>(Wu, Chiu and Chen, 2020)</w:t>
      </w:r>
      <w:r w:rsidRPr="00462692">
        <w:rPr>
          <w:rFonts w:cs="Times New Roman"/>
          <w:szCs w:val="24"/>
        </w:rPr>
        <w:t xml:space="preserve">. A study of 300 EV users in Beijing to better understand the behavioural aspects influencing EV usage, battery charging behaviour, and EV satisfaction. There are other studies of real EV users from throughout the world </w:t>
      </w:r>
      <w:r w:rsidRPr="00462692">
        <w:rPr>
          <w:rFonts w:cs="Times New Roman"/>
          <w:szCs w:val="24"/>
          <w:shd w:val="clear" w:color="auto" w:fill="FFFFFF"/>
        </w:rPr>
        <w:t>(Wang, Yao and Pan, 2021)</w:t>
      </w:r>
      <w:r w:rsidR="00462692" w:rsidRPr="00462692">
        <w:rPr>
          <w:rFonts w:cs="Times New Roman"/>
          <w:szCs w:val="24"/>
          <w:shd w:val="clear" w:color="auto" w:fill="FFFFFF"/>
        </w:rPr>
        <w:t>”</w:t>
      </w:r>
      <w:r w:rsidRPr="00462692">
        <w:rPr>
          <w:rFonts w:cs="Times New Roman"/>
          <w:szCs w:val="24"/>
        </w:rPr>
        <w:t>.</w:t>
      </w:r>
    </w:p>
    <w:p w:rsidR="00B60C83" w:rsidRPr="00462692" w:rsidRDefault="00B60C83" w:rsidP="00B60C83">
      <w:pPr>
        <w:spacing w:line="360" w:lineRule="auto"/>
        <w:rPr>
          <w:rFonts w:cs="Times New Roman"/>
          <w:szCs w:val="24"/>
        </w:rPr>
      </w:pPr>
      <w:r w:rsidRPr="00462692">
        <w:rPr>
          <w:rFonts w:cs="Times New Roman"/>
          <w:szCs w:val="24"/>
        </w:rPr>
        <w:t xml:space="preserve">In our research, we questioned real EV users in China and Korea and investigated the psychological and behavioural aspects associated with EV use </w:t>
      </w:r>
      <w:r w:rsidRPr="00462692">
        <w:rPr>
          <w:rFonts w:cs="Times New Roman"/>
          <w:szCs w:val="24"/>
          <w:shd w:val="clear" w:color="auto" w:fill="FFFFFF"/>
        </w:rPr>
        <w:t>(Mee, Chu and Im, 2021)</w:t>
      </w:r>
      <w:r w:rsidRPr="00462692">
        <w:rPr>
          <w:rFonts w:cs="Times New Roman"/>
          <w:szCs w:val="24"/>
        </w:rPr>
        <w:t xml:space="preserve">. The general population may behave differently than early adopters when it comes to new technologies like the EV. Also, having yet to experience an EV, the general public can only answer a limited number of questions about EV usage </w:t>
      </w:r>
      <w:r w:rsidRPr="00462692">
        <w:rPr>
          <w:rFonts w:cs="Times New Roman"/>
          <w:szCs w:val="24"/>
          <w:shd w:val="clear" w:color="auto" w:fill="FFFFFF"/>
        </w:rPr>
        <w:t>(Singh, Singh and Vaibhav, 2020)</w:t>
      </w:r>
      <w:r w:rsidRPr="00462692">
        <w:rPr>
          <w:rFonts w:cs="Times New Roman"/>
          <w:szCs w:val="24"/>
        </w:rPr>
        <w:t>.</w:t>
      </w:r>
    </w:p>
    <w:p w:rsidR="00B60C83" w:rsidRPr="00462692" w:rsidRDefault="00B60C83" w:rsidP="00B60C83">
      <w:pPr>
        <w:spacing w:line="360" w:lineRule="auto"/>
        <w:rPr>
          <w:rFonts w:cs="Times New Roman"/>
          <w:szCs w:val="24"/>
        </w:rPr>
      </w:pPr>
      <w:r w:rsidRPr="00462692">
        <w:rPr>
          <w:rFonts w:cs="Times New Roman"/>
          <w:szCs w:val="24"/>
        </w:rPr>
        <w:t xml:space="preserve">Financial investment has increased in the current era of globalisation. The financial investment was usually made with stock or bonds between the fastest development of globalisation to give birth to the other financial derivatives, the obligation, and the arrangement </w:t>
      </w:r>
      <w:r w:rsidRPr="00462692">
        <w:rPr>
          <w:rFonts w:cs="Times New Roman"/>
          <w:szCs w:val="24"/>
          <w:shd w:val="clear" w:color="auto" w:fill="FFFFFF"/>
        </w:rPr>
        <w:t>(Ala et al., 2021)</w:t>
      </w:r>
      <w:r w:rsidRPr="00462692">
        <w:rPr>
          <w:rFonts w:cs="Times New Roman"/>
          <w:szCs w:val="24"/>
        </w:rPr>
        <w:t>. The development of potential investors in the global world (</w:t>
      </w:r>
      <w:r w:rsidRPr="00462692">
        <w:rPr>
          <w:rFonts w:cs="Times New Roman"/>
          <w:szCs w:val="24"/>
          <w:shd w:val="clear" w:color="auto" w:fill="FFFFFF"/>
        </w:rPr>
        <w:t>Zhao et al., 2023)</w:t>
      </w:r>
      <w:r w:rsidRPr="00462692">
        <w:rPr>
          <w:rFonts w:cs="Times New Roman"/>
          <w:szCs w:val="24"/>
        </w:rPr>
        <w:t xml:space="preserve">. The field of finance has been radically transformed. This study examined the investor's reaction to the remarkable advantages of including numeoreus defiances </w:t>
      </w:r>
      <w:r w:rsidRPr="00462692">
        <w:rPr>
          <w:rFonts w:cs="Times New Roman"/>
          <w:szCs w:val="24"/>
          <w:shd w:val="clear" w:color="auto" w:fill="FFFFFF"/>
        </w:rPr>
        <w:t>(Viola, 2021)</w:t>
      </w:r>
      <w:r w:rsidRPr="00462692">
        <w:rPr>
          <w:rFonts w:cs="Times New Roman"/>
          <w:szCs w:val="24"/>
        </w:rPr>
        <w:t>. It relates to the planning behavioural theory intention views.</w:t>
      </w:r>
    </w:p>
    <w:p w:rsidR="00B60C83" w:rsidRPr="00462692" w:rsidRDefault="00B60C83" w:rsidP="00B60C83">
      <w:pPr>
        <w:spacing w:line="360" w:lineRule="auto"/>
        <w:rPr>
          <w:rFonts w:cs="Times New Roman"/>
          <w:szCs w:val="24"/>
        </w:rPr>
      </w:pPr>
      <w:r w:rsidRPr="00462692">
        <w:rPr>
          <w:rFonts w:cs="Times New Roman"/>
          <w:szCs w:val="24"/>
        </w:rPr>
        <w:t>Similarly, the motivation for the search originated from the UAE securities and the Commodities Authority guidance on website disclosure (</w:t>
      </w:r>
      <w:r w:rsidRPr="00462692">
        <w:rPr>
          <w:rFonts w:cs="Times New Roman"/>
          <w:szCs w:val="24"/>
          <w:shd w:val="clear" w:color="auto" w:fill="FFFFFF"/>
        </w:rPr>
        <w:t>Mustafa, Alaya, and Azizi, 2023)</w:t>
      </w:r>
      <w:r w:rsidRPr="00462692">
        <w:rPr>
          <w:rFonts w:cs="Times New Roman"/>
          <w:szCs w:val="24"/>
        </w:rPr>
        <w:t xml:space="preserve">. The influence of irrational behaviour and the performance in the financial market are related to the cause of FAD. This study also highlighted the behaviour of the investors in the UAE to the politicians and the officials to grasp the proper measures to provide the appropriate regulation. The innovation strategies also built are based on the proposed study's outcome.  </w:t>
      </w:r>
    </w:p>
    <w:p w:rsidR="00B60C83" w:rsidRPr="00462692" w:rsidRDefault="00B60C83" w:rsidP="00B60C83">
      <w:pPr>
        <w:spacing w:line="360" w:lineRule="auto"/>
        <w:rPr>
          <w:rFonts w:cs="Times New Roman"/>
          <w:szCs w:val="24"/>
        </w:rPr>
      </w:pPr>
      <w:r w:rsidRPr="00462692">
        <w:rPr>
          <w:rFonts w:cs="Times New Roman"/>
          <w:szCs w:val="24"/>
        </w:rPr>
        <w:t xml:space="preserve">This study adopted the behavioural finance aspect to investigate client adoption of NEVs in the UAE. The UAE has an interest in the case study for numerous reasons </w:t>
      </w:r>
      <w:r w:rsidRPr="00462692">
        <w:rPr>
          <w:rFonts w:cs="Times New Roman"/>
          <w:szCs w:val="24"/>
          <w:shd w:val="clear" w:color="auto" w:fill="FFFFFF"/>
        </w:rPr>
        <w:t>(Mounir et al., 2020)</w:t>
      </w:r>
      <w:r w:rsidRPr="00462692">
        <w:rPr>
          <w:rFonts w:cs="Times New Roman"/>
          <w:szCs w:val="24"/>
        </w:rPr>
        <w:t xml:space="preserve">. The prior UAE has the largest producers and consumers in the world, and it has the more giant footprints per capita. Moreover, the transition to the NEVs has a significant environmental and economic influence on the country </w:t>
      </w:r>
      <w:r w:rsidRPr="00462692">
        <w:rPr>
          <w:rFonts w:cs="Times New Roman"/>
          <w:szCs w:val="24"/>
          <w:shd w:val="clear" w:color="auto" w:fill="FFFFFF"/>
        </w:rPr>
        <w:t>(Nam et al., 2020)</w:t>
      </w:r>
      <w:r w:rsidRPr="00462692">
        <w:rPr>
          <w:rFonts w:cs="Times New Roman"/>
          <w:szCs w:val="24"/>
        </w:rPr>
        <w:t xml:space="preserve">. Moreover, the UAE has a diverse and </w:t>
      </w:r>
      <w:r w:rsidRPr="00462692">
        <w:rPr>
          <w:rFonts w:cs="Times New Roman"/>
          <w:szCs w:val="24"/>
        </w:rPr>
        <w:lastRenderedPageBreak/>
        <w:t xml:space="preserve">multicultural population with distinctive cultural backgrounds, values and lifestyles that affect the attitudes and behaviours of the NEVs. Moreover, the UAE has been a dynamic and innovative market environment with numerous initiatives and policies to support the development and adoption of NEVs </w:t>
      </w:r>
      <w:r w:rsidRPr="00462692">
        <w:rPr>
          <w:rFonts w:cs="Times New Roman"/>
          <w:szCs w:val="24"/>
          <w:shd w:val="clear" w:color="auto" w:fill="FFFFFF"/>
        </w:rPr>
        <w:t>(Bouteraa et al., 2023)</w:t>
      </w:r>
      <w:r w:rsidRPr="00462692">
        <w:rPr>
          <w:rFonts w:cs="Times New Roman"/>
          <w:szCs w:val="24"/>
        </w:rPr>
        <w:t xml:space="preserve">. For instance, the UAE has launched the Dubai Autonomous Transportation strategy with the aim of 25% of all the trips in Dubai starting and drivers by 2030. </w:t>
      </w:r>
    </w:p>
    <w:p w:rsidR="00B60C83" w:rsidRPr="00462692" w:rsidRDefault="00B60C83" w:rsidP="00B60C83">
      <w:pPr>
        <w:pStyle w:val="Heading2"/>
        <w:spacing w:line="360" w:lineRule="auto"/>
        <w:rPr>
          <w:rFonts w:cs="Times New Roman"/>
          <w:szCs w:val="24"/>
        </w:rPr>
      </w:pPr>
      <w:bookmarkStart w:id="4" w:name="_Toc153330229"/>
      <w:r w:rsidRPr="00462692">
        <w:rPr>
          <w:rFonts w:cs="Times New Roman"/>
          <w:szCs w:val="24"/>
        </w:rPr>
        <w:t>Research Aims</w:t>
      </w:r>
      <w:bookmarkEnd w:id="4"/>
      <w:r w:rsidRPr="00462692">
        <w:rPr>
          <w:rFonts w:cs="Times New Roman"/>
          <w:szCs w:val="24"/>
        </w:rPr>
        <w:t xml:space="preserve"> </w:t>
      </w:r>
    </w:p>
    <w:p w:rsidR="00B60C83" w:rsidRPr="00462692" w:rsidRDefault="00B60C83" w:rsidP="00B60C83">
      <w:pPr>
        <w:spacing w:line="360" w:lineRule="auto"/>
        <w:rPr>
          <w:rFonts w:cs="Times New Roman"/>
          <w:szCs w:val="24"/>
        </w:rPr>
      </w:pPr>
      <w:r w:rsidRPr="00462692">
        <w:rPr>
          <w:rFonts w:cs="Times New Roman"/>
          <w:szCs w:val="24"/>
        </w:rPr>
        <w:t xml:space="preserve">This study's primary aim is to demonstrate the behavioural finance theories and the principles applied to the decision-making procedure of the new </w:t>
      </w:r>
      <w:r w:rsidR="00462692" w:rsidRPr="00462692">
        <w:rPr>
          <w:rFonts w:cs="Times New Roman"/>
          <w:szCs w:val="24"/>
        </w:rPr>
        <w:t>“</w:t>
      </w:r>
      <w:r w:rsidRPr="00462692">
        <w:rPr>
          <w:rFonts w:cs="Times New Roman"/>
          <w:szCs w:val="24"/>
        </w:rPr>
        <w:t>energy vehicle</w:t>
      </w:r>
      <w:r w:rsidR="00462692" w:rsidRPr="00462692">
        <w:rPr>
          <w:rFonts w:cs="Times New Roman"/>
          <w:szCs w:val="24"/>
        </w:rPr>
        <w:t>”</w:t>
      </w:r>
      <w:r w:rsidRPr="00462692">
        <w:rPr>
          <w:rFonts w:cs="Times New Roman"/>
          <w:szCs w:val="24"/>
        </w:rPr>
        <w:t xml:space="preserve"> client in the UAE. It acknowledges behavioural perspectives influencing the patient's decision to adopt the </w:t>
      </w:r>
      <w:r w:rsidR="00462692" w:rsidRPr="00462692">
        <w:rPr>
          <w:rFonts w:cs="Times New Roman"/>
          <w:szCs w:val="24"/>
        </w:rPr>
        <w:t>“</w:t>
      </w:r>
      <w:r w:rsidRPr="00462692">
        <w:rPr>
          <w:rFonts w:cs="Times New Roman"/>
          <w:szCs w:val="24"/>
        </w:rPr>
        <w:t>new energy vehicle</w:t>
      </w:r>
      <w:r w:rsidR="00462692" w:rsidRPr="00462692">
        <w:rPr>
          <w:rFonts w:cs="Times New Roman"/>
          <w:szCs w:val="24"/>
        </w:rPr>
        <w:t>”</w:t>
      </w:r>
      <w:r w:rsidRPr="00462692">
        <w:rPr>
          <w:rFonts w:cs="Times New Roman"/>
          <w:szCs w:val="24"/>
        </w:rPr>
        <w:t xml:space="preserve"> DCDs in the UAE. It assesses the government's influence and the regulation on client adoption of new energy vehicles. </w:t>
      </w:r>
    </w:p>
    <w:p w:rsidR="00B60C83" w:rsidRPr="00462692" w:rsidRDefault="00B60C83" w:rsidP="00B60C83">
      <w:pPr>
        <w:pStyle w:val="Heading2"/>
        <w:spacing w:line="360" w:lineRule="auto"/>
        <w:rPr>
          <w:rFonts w:cs="Times New Roman"/>
          <w:szCs w:val="24"/>
        </w:rPr>
      </w:pPr>
      <w:bookmarkStart w:id="5" w:name="_Toc153330230"/>
      <w:r w:rsidRPr="00462692">
        <w:rPr>
          <w:rFonts w:cs="Times New Roman"/>
          <w:szCs w:val="24"/>
        </w:rPr>
        <w:t>Research Objectives</w:t>
      </w:r>
      <w:bookmarkEnd w:id="5"/>
      <w:r w:rsidRPr="00462692">
        <w:rPr>
          <w:rFonts w:cs="Times New Roman"/>
          <w:szCs w:val="24"/>
        </w:rPr>
        <w:t xml:space="preserve"> </w:t>
      </w:r>
    </w:p>
    <w:p w:rsidR="00B60C83" w:rsidRPr="00462692" w:rsidRDefault="00B60C83" w:rsidP="00B60C83">
      <w:pPr>
        <w:pStyle w:val="ListParagraph"/>
        <w:numPr>
          <w:ilvl w:val="0"/>
          <w:numId w:val="1"/>
        </w:numPr>
        <w:spacing w:line="360" w:lineRule="auto"/>
        <w:rPr>
          <w:rFonts w:cs="Times New Roman"/>
          <w:szCs w:val="24"/>
        </w:rPr>
      </w:pPr>
      <w:r w:rsidRPr="00462692">
        <w:rPr>
          <w:rFonts w:cs="Times New Roman"/>
          <w:szCs w:val="24"/>
        </w:rPr>
        <w:t xml:space="preserve">To assess customer perspectives and attitudes toward the new energy vehicles and determine existing biases. </w:t>
      </w:r>
    </w:p>
    <w:p w:rsidR="00B60C83" w:rsidRPr="00462692" w:rsidRDefault="00B60C83" w:rsidP="00B60C83">
      <w:pPr>
        <w:pStyle w:val="ListParagraph"/>
        <w:numPr>
          <w:ilvl w:val="0"/>
          <w:numId w:val="1"/>
        </w:numPr>
        <w:spacing w:line="360" w:lineRule="auto"/>
        <w:rPr>
          <w:rFonts w:cs="Times New Roman"/>
          <w:szCs w:val="24"/>
        </w:rPr>
      </w:pPr>
      <w:r w:rsidRPr="00462692">
        <w:rPr>
          <w:rFonts w:cs="Times New Roman"/>
          <w:szCs w:val="24"/>
        </w:rPr>
        <w:t xml:space="preserve">To determine the barrier for exploring psychological, financial, and logistical barriers that impede the adoption of new energy vehicles. </w:t>
      </w:r>
    </w:p>
    <w:p w:rsidR="00B60C83" w:rsidRPr="00462692" w:rsidRDefault="00B60C83" w:rsidP="00B60C83">
      <w:pPr>
        <w:pStyle w:val="ListParagraph"/>
        <w:numPr>
          <w:ilvl w:val="0"/>
          <w:numId w:val="1"/>
        </w:numPr>
        <w:spacing w:line="360" w:lineRule="auto"/>
        <w:rPr>
          <w:rFonts w:cs="Times New Roman"/>
          <w:szCs w:val="24"/>
        </w:rPr>
      </w:pPr>
      <w:r w:rsidRPr="00462692">
        <w:rPr>
          <w:rFonts w:cs="Times New Roman"/>
          <w:szCs w:val="24"/>
        </w:rPr>
        <w:t xml:space="preserve">To examine the effects of behavioural finance theories as the mental accounts and the overconfidence influence of customer decision to adopt the new energy vehicles. </w:t>
      </w:r>
    </w:p>
    <w:p w:rsidR="00B60C83" w:rsidRPr="00462692" w:rsidRDefault="00B60C83" w:rsidP="00B60C83">
      <w:pPr>
        <w:pStyle w:val="ListParagraph"/>
        <w:numPr>
          <w:ilvl w:val="0"/>
          <w:numId w:val="1"/>
        </w:numPr>
        <w:spacing w:line="360" w:lineRule="auto"/>
        <w:rPr>
          <w:rFonts w:cs="Times New Roman"/>
          <w:szCs w:val="24"/>
        </w:rPr>
      </w:pPr>
      <w:r w:rsidRPr="00462692">
        <w:rPr>
          <w:rFonts w:cs="Times New Roman"/>
          <w:szCs w:val="24"/>
        </w:rPr>
        <w:t xml:space="preserve">To develop strategic recommendations for the stakeholders to increase customer adoption of new energy vehicles. </w:t>
      </w:r>
    </w:p>
    <w:p w:rsidR="00B60C83" w:rsidRPr="00462692" w:rsidRDefault="00B60C83" w:rsidP="00B60C83">
      <w:pPr>
        <w:pStyle w:val="Heading2"/>
        <w:spacing w:line="360" w:lineRule="auto"/>
        <w:rPr>
          <w:rFonts w:cs="Times New Roman"/>
          <w:szCs w:val="24"/>
        </w:rPr>
      </w:pPr>
      <w:bookmarkStart w:id="6" w:name="_Toc153330231"/>
      <w:r w:rsidRPr="00462692">
        <w:rPr>
          <w:rFonts w:cs="Times New Roman"/>
          <w:szCs w:val="24"/>
        </w:rPr>
        <w:t>Research Questions</w:t>
      </w:r>
      <w:bookmarkEnd w:id="6"/>
    </w:p>
    <w:p w:rsidR="00B60C83" w:rsidRPr="00462692" w:rsidRDefault="00B60C83" w:rsidP="00B60C83">
      <w:pPr>
        <w:pStyle w:val="ListParagraph"/>
        <w:numPr>
          <w:ilvl w:val="0"/>
          <w:numId w:val="2"/>
        </w:numPr>
        <w:spacing w:line="360" w:lineRule="auto"/>
        <w:rPr>
          <w:rFonts w:cs="Times New Roman"/>
          <w:szCs w:val="24"/>
        </w:rPr>
      </w:pPr>
      <w:r w:rsidRPr="00462692">
        <w:rPr>
          <w:rFonts w:cs="Times New Roman"/>
          <w:szCs w:val="24"/>
        </w:rPr>
        <w:t>How do we assess customer perspectives and attitudes toward the new energy vehicles and determine any existing bias?</w:t>
      </w:r>
    </w:p>
    <w:p w:rsidR="00B60C83" w:rsidRPr="00462692" w:rsidRDefault="00B60C83" w:rsidP="00B60C83">
      <w:pPr>
        <w:pStyle w:val="ListParagraph"/>
        <w:numPr>
          <w:ilvl w:val="0"/>
          <w:numId w:val="2"/>
        </w:numPr>
        <w:spacing w:line="360" w:lineRule="auto"/>
        <w:rPr>
          <w:rFonts w:cs="Times New Roman"/>
          <w:szCs w:val="24"/>
        </w:rPr>
      </w:pPr>
      <w:r w:rsidRPr="00462692">
        <w:rPr>
          <w:rFonts w:cs="Times New Roman"/>
          <w:szCs w:val="24"/>
        </w:rPr>
        <w:t>How do we determine the psychological, financial, and logistical barriers to exploring that impede the adoption of new energy vehicles?</w:t>
      </w:r>
    </w:p>
    <w:p w:rsidR="00B60C83" w:rsidRPr="00462692" w:rsidRDefault="00B60C83" w:rsidP="00B60C83">
      <w:pPr>
        <w:pStyle w:val="ListParagraph"/>
        <w:numPr>
          <w:ilvl w:val="0"/>
          <w:numId w:val="2"/>
        </w:numPr>
        <w:spacing w:line="360" w:lineRule="auto"/>
        <w:rPr>
          <w:rFonts w:cs="Times New Roman"/>
          <w:szCs w:val="24"/>
        </w:rPr>
      </w:pPr>
      <w:r w:rsidRPr="00462692">
        <w:rPr>
          <w:rFonts w:cs="Times New Roman"/>
          <w:szCs w:val="24"/>
        </w:rPr>
        <w:t>What are the examination effects of behavioural finance theories as the mental accounts and the overconfidence influence of customer decision to adopt the new energy vehicles?</w:t>
      </w:r>
    </w:p>
    <w:p w:rsidR="00B60C83" w:rsidRPr="00462692" w:rsidRDefault="00B60C83" w:rsidP="00B60C83">
      <w:pPr>
        <w:pStyle w:val="ListParagraph"/>
        <w:numPr>
          <w:ilvl w:val="0"/>
          <w:numId w:val="2"/>
        </w:numPr>
        <w:spacing w:line="360" w:lineRule="auto"/>
        <w:rPr>
          <w:rFonts w:cs="Times New Roman"/>
          <w:szCs w:val="24"/>
        </w:rPr>
      </w:pPr>
      <w:r w:rsidRPr="00462692">
        <w:rPr>
          <w:rFonts w:cs="Times New Roman"/>
          <w:szCs w:val="24"/>
        </w:rPr>
        <w:t>How do we develop strategic recommendations for the stakeholders to increase customer adoption of the new energy vehicles?</w:t>
      </w:r>
    </w:p>
    <w:p w:rsidR="00B60C83" w:rsidRPr="00462692" w:rsidRDefault="00B60C83" w:rsidP="00B60C83">
      <w:pPr>
        <w:pStyle w:val="Heading2"/>
        <w:spacing w:line="360" w:lineRule="auto"/>
        <w:rPr>
          <w:rFonts w:cs="Times New Roman"/>
          <w:szCs w:val="24"/>
        </w:rPr>
      </w:pPr>
      <w:bookmarkStart w:id="7" w:name="_Toc153330232"/>
      <w:r w:rsidRPr="00462692">
        <w:rPr>
          <w:rFonts w:cs="Times New Roman"/>
          <w:szCs w:val="24"/>
        </w:rPr>
        <w:lastRenderedPageBreak/>
        <w:t>Problem Statement</w:t>
      </w:r>
      <w:bookmarkEnd w:id="7"/>
    </w:p>
    <w:p w:rsidR="00B60C83" w:rsidRPr="00462692" w:rsidRDefault="00B60C83" w:rsidP="00B60C83">
      <w:pPr>
        <w:spacing w:line="360" w:lineRule="auto"/>
        <w:rPr>
          <w:rFonts w:cs="Times New Roman"/>
          <w:szCs w:val="24"/>
        </w:rPr>
      </w:pPr>
      <w:r w:rsidRPr="00462692">
        <w:rPr>
          <w:rFonts w:cs="Times New Roman"/>
          <w:szCs w:val="24"/>
        </w:rPr>
        <w:t xml:space="preserve">Despite the environmental and economic benefits of the new energy vehicles, their adoption rate in the UAE is lower than in other countries. This study explores the factors influencing UAE consumers' decision to purchase NEVs and examines how behavioural finance theories explain these factors. The study used a </w:t>
      </w:r>
      <w:r w:rsidR="0050664E" w:rsidRPr="00462692">
        <w:rPr>
          <w:rFonts w:cs="Times New Roman"/>
          <w:szCs w:val="24"/>
        </w:rPr>
        <w:t>quanitative</w:t>
      </w:r>
      <w:r w:rsidRPr="00462692">
        <w:rPr>
          <w:rFonts w:cs="Times New Roman"/>
          <w:szCs w:val="24"/>
        </w:rPr>
        <w:t xml:space="preserve"> methods technique to investigate the influence of behavioural biases such as overconfidence., herd effect, loss aversion and familiarity on the client preferences and choices related to the NEVs. This study also analysed the role of factors like price, performance, range, charging infrastructure, and environmental awareness on the clients' willingness to buy NEVs. </w:t>
      </w:r>
    </w:p>
    <w:p w:rsidR="00B60C83" w:rsidRPr="00462692" w:rsidRDefault="00B60C83" w:rsidP="00B60C83">
      <w:pPr>
        <w:pStyle w:val="Heading2"/>
        <w:spacing w:line="360" w:lineRule="auto"/>
        <w:rPr>
          <w:rFonts w:cs="Times New Roman"/>
          <w:szCs w:val="24"/>
        </w:rPr>
      </w:pPr>
      <w:bookmarkStart w:id="8" w:name="_Toc153330233"/>
      <w:r w:rsidRPr="00462692">
        <w:rPr>
          <w:rFonts w:cs="Times New Roman"/>
          <w:szCs w:val="24"/>
        </w:rPr>
        <w:t>Significance of the study</w:t>
      </w:r>
      <w:bookmarkEnd w:id="8"/>
      <w:r w:rsidRPr="00462692">
        <w:rPr>
          <w:rFonts w:cs="Times New Roman"/>
          <w:szCs w:val="24"/>
        </w:rPr>
        <w:t xml:space="preserve"> </w:t>
      </w:r>
    </w:p>
    <w:p w:rsidR="00B60C83" w:rsidRPr="00462692" w:rsidRDefault="00B60C83" w:rsidP="00B60C83">
      <w:pPr>
        <w:spacing w:line="360" w:lineRule="auto"/>
        <w:rPr>
          <w:rFonts w:cs="Times New Roman"/>
          <w:szCs w:val="24"/>
        </w:rPr>
      </w:pPr>
      <w:r w:rsidRPr="00462692">
        <w:rPr>
          <w:rFonts w:cs="Times New Roman"/>
          <w:szCs w:val="24"/>
        </w:rPr>
        <w:t xml:space="preserve">This study would contribute to the literature on consumer behaviour and preferences related to the NEVs by applying a behavioural finance aspect and using a comprehensive and rigorous research design. This study delivers new insights into the psychological and financier perspectives that will affect the consumer's decisions related to NEVs and how these perspectives vary around a distinctive segment of the UAE population. This study also has practical implications for the automotive industry, the energy sector, and the policymakers in the UAE, offering recommendations to increase the adoption of new electric vehicles and promote sustainable transportation solutions. This study also has implications for international business and finance by delivering a case study of consumer behaviour in the critical market of the MENA region. </w:t>
      </w:r>
    </w:p>
    <w:p w:rsidR="00B60C83" w:rsidRPr="00462692" w:rsidRDefault="00B60C83" w:rsidP="00B60C83">
      <w:pPr>
        <w:pStyle w:val="Heading2"/>
        <w:spacing w:line="360" w:lineRule="auto"/>
        <w:rPr>
          <w:rFonts w:cs="Times New Roman"/>
          <w:szCs w:val="24"/>
        </w:rPr>
      </w:pPr>
      <w:bookmarkStart w:id="9" w:name="_Toc153330234"/>
      <w:r w:rsidRPr="00462692">
        <w:rPr>
          <w:rFonts w:cs="Times New Roman"/>
          <w:szCs w:val="24"/>
        </w:rPr>
        <w:t>Structure Organisation</w:t>
      </w:r>
      <w:bookmarkEnd w:id="9"/>
      <w:r w:rsidRPr="00462692">
        <w:rPr>
          <w:rFonts w:cs="Times New Roman"/>
          <w:szCs w:val="24"/>
        </w:rPr>
        <w:t xml:space="preserve"> </w:t>
      </w:r>
    </w:p>
    <w:p w:rsidR="00B60C83" w:rsidRPr="00462692" w:rsidRDefault="00B60C83" w:rsidP="00B60C83">
      <w:pPr>
        <w:spacing w:line="360" w:lineRule="auto"/>
        <w:rPr>
          <w:rFonts w:cs="Times New Roman"/>
          <w:szCs w:val="24"/>
        </w:rPr>
      </w:pPr>
      <w:r w:rsidRPr="00462692">
        <w:rPr>
          <w:rFonts w:cs="Times New Roman"/>
          <w:szCs w:val="24"/>
        </w:rPr>
        <w:t xml:space="preserve">This study considered five chapters. Chapter 1 considered the introduction, which has been provided with the background to the rationale and the aim of the dissertation. This second chapter is the literature review that has been related to the theories with the empirical studies on the client behaviour preferences related to the NEVs with a focus on behavioural finance aspects and models. The chapter discusses the research methodology, including a description of the research design, research approach, data collection methods, data analysis, and the ethical considerations for this study. The fourth chapter is the results and findings. This chapter demonstrated the empirical research of this study. In the fifth chapter, this study discussed the implication of the theory with the relevance to the presence and interpretation of the findings relevant to the results and the literature review. In the last chapter, </w:t>
      </w:r>
      <w:r w:rsidR="00462692" w:rsidRPr="00462692">
        <w:rPr>
          <w:rFonts w:cs="Times New Roman"/>
          <w:szCs w:val="24"/>
        </w:rPr>
        <w:t>“</w:t>
      </w:r>
      <w:r w:rsidRPr="00462692">
        <w:rPr>
          <w:rFonts w:cs="Times New Roman"/>
          <w:szCs w:val="24"/>
        </w:rPr>
        <w:t xml:space="preserve">this study discussed the conclusion and recommendation, </w:t>
      </w:r>
      <w:r w:rsidRPr="00462692">
        <w:rPr>
          <w:rFonts w:cs="Times New Roman"/>
          <w:szCs w:val="24"/>
        </w:rPr>
        <w:lastRenderedPageBreak/>
        <w:t>which summarised the whole thesis, including the main contributions and limitations of the study and delivered suggestions for future research and policymaking</w:t>
      </w:r>
      <w:r w:rsidR="00462692" w:rsidRPr="00462692">
        <w:rPr>
          <w:rFonts w:cs="Times New Roman"/>
          <w:szCs w:val="24"/>
        </w:rPr>
        <w:t>”</w:t>
      </w:r>
      <w:r w:rsidRPr="00462692">
        <w:rPr>
          <w:rFonts w:cs="Times New Roman"/>
          <w:szCs w:val="24"/>
        </w:rPr>
        <w:t xml:space="preserve">. </w:t>
      </w:r>
    </w:p>
    <w:p w:rsidR="00B60C83" w:rsidRPr="00462692" w:rsidRDefault="00B60C83" w:rsidP="00B60C83">
      <w:pPr>
        <w:spacing w:line="360" w:lineRule="auto"/>
        <w:jc w:val="left"/>
        <w:rPr>
          <w:rFonts w:eastAsiaTheme="majorEastAsia" w:cs="Times New Roman"/>
          <w:b/>
          <w:i/>
          <w:szCs w:val="24"/>
        </w:rPr>
      </w:pPr>
      <w:r w:rsidRPr="00462692">
        <w:rPr>
          <w:rFonts w:cs="Times New Roman"/>
          <w:szCs w:val="24"/>
        </w:rPr>
        <w:br w:type="page"/>
      </w:r>
    </w:p>
    <w:p w:rsidR="00B60C83" w:rsidRPr="00462692" w:rsidRDefault="00B60C83" w:rsidP="00B60C83">
      <w:pPr>
        <w:pStyle w:val="Heading2"/>
        <w:spacing w:line="360" w:lineRule="auto"/>
        <w:rPr>
          <w:rFonts w:cs="Times New Roman"/>
          <w:szCs w:val="24"/>
        </w:rPr>
      </w:pPr>
      <w:bookmarkStart w:id="10" w:name="_Toc153330235"/>
      <w:r w:rsidRPr="00462692">
        <w:rPr>
          <w:rFonts w:cs="Times New Roman"/>
          <w:szCs w:val="24"/>
        </w:rPr>
        <w:lastRenderedPageBreak/>
        <w:t>Chapter Summary</w:t>
      </w:r>
      <w:bookmarkEnd w:id="10"/>
      <w:r w:rsidRPr="00462692">
        <w:rPr>
          <w:rFonts w:cs="Times New Roman"/>
          <w:szCs w:val="24"/>
        </w:rPr>
        <w:t xml:space="preserve"> </w:t>
      </w:r>
    </w:p>
    <w:p w:rsidR="00B60C83" w:rsidRPr="00462692" w:rsidRDefault="00B60C83" w:rsidP="00B60C83">
      <w:pPr>
        <w:spacing w:line="360" w:lineRule="auto"/>
        <w:rPr>
          <w:rFonts w:cs="Times New Roman"/>
          <w:szCs w:val="24"/>
        </w:rPr>
      </w:pPr>
      <w:r w:rsidRPr="00462692">
        <w:rPr>
          <w:rFonts w:cs="Times New Roman"/>
          <w:szCs w:val="24"/>
        </w:rPr>
        <w:t xml:space="preserve">This chapter delivers the background, rationale, objective, and aim of the study to demonstrate the factors that influence UAE clients' decision to purchase new energy vehicles from the behavioural fiancé aspects. This chapter also considered the state of the research objective and the question related to the client aspects and attitudes to NEVs. This chapter also delivers the problem statement and significance of the study, which addresses the lower adoption rate for NEVs in the UAE. It also contributed to the literature and practices on client behaviour and sustainable transportation. </w:t>
      </w:r>
    </w:p>
    <w:p w:rsidR="00B60C83" w:rsidRPr="00462692" w:rsidRDefault="00B60C83" w:rsidP="00B60C83">
      <w:pPr>
        <w:spacing w:line="360" w:lineRule="auto"/>
        <w:jc w:val="left"/>
        <w:rPr>
          <w:rFonts w:cs="Times New Roman"/>
          <w:szCs w:val="24"/>
        </w:rPr>
      </w:pPr>
      <w:r w:rsidRPr="00462692">
        <w:rPr>
          <w:rFonts w:cs="Times New Roman"/>
          <w:szCs w:val="24"/>
        </w:rPr>
        <w:br w:type="page"/>
      </w:r>
    </w:p>
    <w:p w:rsidR="00B60C83" w:rsidRPr="00462692" w:rsidRDefault="00B60C83" w:rsidP="00B60C83">
      <w:pPr>
        <w:pStyle w:val="Heading1"/>
        <w:spacing w:line="360" w:lineRule="auto"/>
        <w:rPr>
          <w:rFonts w:cs="Times New Roman"/>
          <w:color w:val="auto"/>
          <w:szCs w:val="24"/>
        </w:rPr>
      </w:pPr>
      <w:bookmarkStart w:id="11" w:name="_Toc153330236"/>
      <w:r w:rsidRPr="00462692">
        <w:rPr>
          <w:rStyle w:val="Strong"/>
          <w:rFonts w:cs="Times New Roman"/>
          <w:color w:val="auto"/>
          <w:szCs w:val="24"/>
        </w:rPr>
        <w:lastRenderedPageBreak/>
        <w:t>Literature Review</w:t>
      </w:r>
      <w:bookmarkEnd w:id="11"/>
      <w:r w:rsidRPr="00462692">
        <w:rPr>
          <w:rStyle w:val="Strong"/>
          <w:rFonts w:cs="Times New Roman"/>
          <w:color w:val="auto"/>
          <w:szCs w:val="24"/>
        </w:rPr>
        <w:t> </w:t>
      </w:r>
    </w:p>
    <w:p w:rsidR="00B60C83" w:rsidRPr="00462692" w:rsidRDefault="00B60C83" w:rsidP="00B60C83">
      <w:pPr>
        <w:pStyle w:val="Heading2"/>
        <w:spacing w:line="360" w:lineRule="auto"/>
        <w:rPr>
          <w:rFonts w:cs="Times New Roman"/>
          <w:szCs w:val="24"/>
        </w:rPr>
      </w:pPr>
      <w:bookmarkStart w:id="12" w:name="_Toc153330237"/>
      <w:r w:rsidRPr="00462692">
        <w:rPr>
          <w:rFonts w:cs="Times New Roman"/>
          <w:szCs w:val="24"/>
        </w:rPr>
        <w:t>Introduction</w:t>
      </w:r>
      <w:bookmarkEnd w:id="12"/>
      <w:r w:rsidRPr="00462692">
        <w:rPr>
          <w:rFonts w:cs="Times New Roman"/>
          <w:szCs w:val="24"/>
        </w:rPr>
        <w:t xml:space="preserve"> </w:t>
      </w:r>
    </w:p>
    <w:p w:rsidR="00B60C83" w:rsidRPr="00462692" w:rsidRDefault="00B60C83" w:rsidP="00B60C83">
      <w:pPr>
        <w:spacing w:line="360" w:lineRule="auto"/>
        <w:rPr>
          <w:rFonts w:cs="Times New Roman"/>
          <w:szCs w:val="24"/>
        </w:rPr>
      </w:pPr>
      <w:r w:rsidRPr="00462692">
        <w:rPr>
          <w:rFonts w:cs="Times New Roman"/>
          <w:szCs w:val="24"/>
        </w:rPr>
        <w:t>This study overviews the development of new energy vehicles in numerous countries, and it discusses the consumer willingness to purchase NEVs. This study will be used in the behavioural finance theory to acknowledge the psychological and emotional factors that influence the client's decision about the new energy vehicles.</w:t>
      </w:r>
    </w:p>
    <w:p w:rsidR="00B60C83" w:rsidRPr="00462692" w:rsidRDefault="00B60C83" w:rsidP="00B60C83">
      <w:pPr>
        <w:pStyle w:val="Heading2"/>
        <w:spacing w:line="360" w:lineRule="auto"/>
        <w:rPr>
          <w:rFonts w:cs="Times New Roman"/>
          <w:szCs w:val="24"/>
        </w:rPr>
      </w:pPr>
      <w:bookmarkStart w:id="13" w:name="_Toc153330238"/>
      <w:r w:rsidRPr="00462692">
        <w:rPr>
          <w:rFonts w:cs="Times New Roman"/>
          <w:szCs w:val="24"/>
        </w:rPr>
        <w:t>Behavioural finance theory</w:t>
      </w:r>
      <w:bookmarkEnd w:id="13"/>
    </w:p>
    <w:p w:rsidR="00B60C83" w:rsidRPr="00462692" w:rsidRDefault="00B60C83" w:rsidP="00B60C83">
      <w:pPr>
        <w:spacing w:line="360" w:lineRule="auto"/>
        <w:rPr>
          <w:rFonts w:cs="Times New Roman"/>
          <w:szCs w:val="24"/>
        </w:rPr>
      </w:pPr>
      <w:r w:rsidRPr="00462692">
        <w:rPr>
          <w:rFonts w:cs="Times New Roman"/>
          <w:szCs w:val="24"/>
        </w:rPr>
        <w:t xml:space="preserve">Behavioural finance theory is considered the branch of finance that has incorporated the insights from psychology and sociology into the analysis of financial markets and decision-making. It challenges the traditional assumption that investors were rational, self-interested and united maximisation agents, and it is instead a recognition that the investors were often influenced by cognitive biases, emotions and other factors that affected their judgment and choices. Moreover, according to the study of </w:t>
      </w:r>
      <w:r w:rsidRPr="00462692">
        <w:rPr>
          <w:rFonts w:cs="Times New Roman"/>
          <w:szCs w:val="24"/>
          <w:shd w:val="clear" w:color="auto" w:fill="FFFFFF"/>
        </w:rPr>
        <w:t>Zik-Rullahi, Jide and Onuh (2023),</w:t>
      </w:r>
      <w:r w:rsidRPr="00462692">
        <w:rPr>
          <w:rFonts w:cs="Times New Roman"/>
          <w:szCs w:val="24"/>
        </w:rPr>
        <w:t xml:space="preserve"> behavioural finance theory helped to explain the standards economic model, particularly in the aspects of the new and innovative products such as the new energy vehicles of NEVs.</w:t>
      </w:r>
    </w:p>
    <w:p w:rsidR="00B60C83" w:rsidRPr="00462692" w:rsidRDefault="00B60C83" w:rsidP="00B60C83">
      <w:pPr>
        <w:spacing w:line="360" w:lineRule="auto"/>
        <w:rPr>
          <w:rFonts w:cs="Times New Roman"/>
          <w:szCs w:val="24"/>
        </w:rPr>
      </w:pPr>
      <w:r w:rsidRPr="00462692">
        <w:rPr>
          <w:rFonts w:cs="Times New Roman"/>
          <w:szCs w:val="24"/>
        </w:rPr>
        <w:t xml:space="preserve">According to the study of </w:t>
      </w:r>
      <w:r w:rsidRPr="00462692">
        <w:rPr>
          <w:rFonts w:cs="Times New Roman"/>
          <w:szCs w:val="24"/>
          <w:shd w:val="clear" w:color="auto" w:fill="FFFFFF"/>
        </w:rPr>
        <w:t>Bhanu and Kumar (2023),</w:t>
      </w:r>
      <w:r w:rsidRPr="00462692">
        <w:rPr>
          <w:rFonts w:cs="Times New Roman"/>
          <w:szCs w:val="24"/>
        </w:rPr>
        <w:t xml:space="preserve"> NEVs are vehicles that use alternative sources like electricity, hydrogen, or biofuel instead of conventional fossil fuels. According to the study </w:t>
      </w:r>
      <w:r w:rsidRPr="00462692">
        <w:rPr>
          <w:rFonts w:cs="Times New Roman"/>
          <w:szCs w:val="24"/>
          <w:shd w:val="clear" w:color="auto" w:fill="FFFFFF"/>
        </w:rPr>
        <w:t>by Erickson and Brase (2019)</w:t>
      </w:r>
      <w:r w:rsidRPr="00462692">
        <w:rPr>
          <w:rFonts w:cs="Times New Roman"/>
          <w:szCs w:val="24"/>
        </w:rPr>
        <w:t xml:space="preserve">, NEVs have many potential benefits for the client and society, such as eliminating greenhouse gas emissions that improve air quality, saving fuel costs and enhancing energy security. Moreover, NEVs also face many challenges and barriers to adoption, like high initial prices with a limited driving range, the absence of charging infrastructure and client preferences and aspects </w:t>
      </w:r>
      <w:r w:rsidRPr="00462692">
        <w:rPr>
          <w:rFonts w:cs="Times New Roman"/>
          <w:szCs w:val="24"/>
          <w:shd w:val="clear" w:color="auto" w:fill="FFFFFF"/>
        </w:rPr>
        <w:t>(LaMonaca and Ryan, 2022)</w:t>
      </w:r>
      <w:r w:rsidRPr="00462692">
        <w:rPr>
          <w:rFonts w:cs="Times New Roman"/>
          <w:szCs w:val="24"/>
        </w:rPr>
        <w:t>. Moreover, the acknowledgement of the psychological and emotional factors that influence the decisions about the NEVs was crucial for the promotion of their diffusion and development.</w:t>
      </w:r>
    </w:p>
    <w:p w:rsidR="00B60C83" w:rsidRPr="00462692" w:rsidRDefault="00B60C83" w:rsidP="00B60C83">
      <w:pPr>
        <w:spacing w:line="360" w:lineRule="auto"/>
        <w:rPr>
          <w:rFonts w:cs="Times New Roman"/>
          <w:szCs w:val="24"/>
        </w:rPr>
      </w:pPr>
      <w:r w:rsidRPr="00462692">
        <w:rPr>
          <w:rFonts w:cs="Times New Roman"/>
          <w:szCs w:val="24"/>
        </w:rPr>
        <w:t xml:space="preserve">In Taiwan, Far Eastern International Bank, Taiwan Business Bank, Cathay United Bank, and others have established mobile banking services for their customers, as have ACB, Agribank, and Vietcombank in Vietnam </w:t>
      </w:r>
      <w:r w:rsidRPr="00462692">
        <w:rPr>
          <w:rFonts w:cs="Times New Roman"/>
          <w:szCs w:val="24"/>
          <w:shd w:val="clear" w:color="auto" w:fill="FFFFFF"/>
        </w:rPr>
        <w:t>(Ho et al., 2020)</w:t>
      </w:r>
      <w:r w:rsidRPr="00462692">
        <w:rPr>
          <w:rFonts w:cs="Times New Roman"/>
          <w:szCs w:val="24"/>
        </w:rPr>
        <w:t xml:space="preserve">. These two Asian countries share some cultural characteristics but differ in terms of economic growth, national infrastructure, political system, and consumer behaviour. A comparative examination of similarities and variations in mobile </w:t>
      </w:r>
      <w:r w:rsidRPr="00462692">
        <w:rPr>
          <w:rFonts w:cs="Times New Roman"/>
          <w:szCs w:val="24"/>
        </w:rPr>
        <w:lastRenderedPageBreak/>
        <w:t xml:space="preserve">banking adoption will help us better understand the impact of country context on consumer adoption behaviour </w:t>
      </w:r>
      <w:r w:rsidRPr="00462692">
        <w:rPr>
          <w:rFonts w:cs="Times New Roman"/>
          <w:szCs w:val="24"/>
          <w:shd w:val="clear" w:color="auto" w:fill="FFFFFF"/>
        </w:rPr>
        <w:t>(Guych et al., 2020)</w:t>
      </w:r>
      <w:r w:rsidRPr="00462692">
        <w:rPr>
          <w:rFonts w:cs="Times New Roman"/>
          <w:szCs w:val="24"/>
        </w:rPr>
        <w:t>.</w:t>
      </w:r>
    </w:p>
    <w:p w:rsidR="00B60C83" w:rsidRPr="00462692" w:rsidRDefault="00B60C83" w:rsidP="00B60C83">
      <w:pPr>
        <w:pStyle w:val="Heading2"/>
        <w:spacing w:line="360" w:lineRule="auto"/>
        <w:rPr>
          <w:rFonts w:cs="Times New Roman"/>
          <w:szCs w:val="24"/>
        </w:rPr>
      </w:pPr>
      <w:bookmarkStart w:id="14" w:name="_Toc153330239"/>
      <w:r w:rsidRPr="00462692">
        <w:rPr>
          <w:rFonts w:cs="Times New Roman"/>
          <w:szCs w:val="24"/>
        </w:rPr>
        <w:t>Theoretical Framework</w:t>
      </w:r>
      <w:bookmarkEnd w:id="14"/>
    </w:p>
    <w:p w:rsidR="00B60C83" w:rsidRPr="00462692" w:rsidRDefault="00B60C83" w:rsidP="00B60C83">
      <w:pPr>
        <w:spacing w:line="360" w:lineRule="auto"/>
        <w:rPr>
          <w:rFonts w:cs="Times New Roman"/>
          <w:szCs w:val="24"/>
        </w:rPr>
      </w:pPr>
      <w:r w:rsidRPr="00462692">
        <w:rPr>
          <w:rFonts w:cs="Times New Roman"/>
          <w:szCs w:val="24"/>
        </w:rPr>
        <w:t>This study used two key theories from behavioural finance to examine the client's evaluation of potential gains and losses of the NEVs and how it was influenced by the actions and options of the other aspects.</w:t>
      </w:r>
    </w:p>
    <w:p w:rsidR="00B60C83" w:rsidRPr="00462692" w:rsidRDefault="00B60C83" w:rsidP="00B60C83">
      <w:pPr>
        <w:pStyle w:val="Heading3"/>
        <w:spacing w:line="360" w:lineRule="auto"/>
        <w:rPr>
          <w:rFonts w:cs="Times New Roman"/>
        </w:rPr>
      </w:pPr>
      <w:bookmarkStart w:id="15" w:name="_Toc153330240"/>
      <w:r w:rsidRPr="00462692">
        <w:rPr>
          <w:rFonts w:cs="Times New Roman"/>
        </w:rPr>
        <w:t>Prospective theory</w:t>
      </w:r>
      <w:bookmarkEnd w:id="15"/>
    </w:p>
    <w:p w:rsidR="00B60C83" w:rsidRPr="00462692" w:rsidRDefault="00B60C83" w:rsidP="00B60C83">
      <w:pPr>
        <w:spacing w:line="360" w:lineRule="auto"/>
        <w:rPr>
          <w:rFonts w:cs="Times New Roman"/>
          <w:szCs w:val="24"/>
        </w:rPr>
      </w:pPr>
      <w:r w:rsidRPr="00462692">
        <w:rPr>
          <w:rFonts w:cs="Times New Roman"/>
          <w:szCs w:val="24"/>
        </w:rPr>
        <w:t xml:space="preserve">This theory has been proposed to people to make decisions based on the subjective value of outcome regardless of objective probabilities. According to the study of </w:t>
      </w:r>
      <w:r w:rsidRPr="00462692">
        <w:rPr>
          <w:rFonts w:cs="Times New Roman"/>
          <w:szCs w:val="24"/>
          <w:shd w:val="clear" w:color="auto" w:fill="FFFFFF"/>
        </w:rPr>
        <w:t>Grubb et al. (2023)</w:t>
      </w:r>
      <w:r w:rsidRPr="00462692">
        <w:rPr>
          <w:rFonts w:cs="Times New Roman"/>
          <w:szCs w:val="24"/>
        </w:rPr>
        <w:t xml:space="preserve">, people tend to be risk averse when facing the overweight with smaller probabilities and underweight with larger probabilities. In addition, individual outcomes related to the reference point can be influenced by the prediction, aspiration and previous experiences. Moreover, the perspective theory has been theoretically based on behavioural economies that have been explained to people to decide the uncertainty and the risk. It was developed by the study </w:t>
      </w:r>
      <w:r w:rsidRPr="00462692">
        <w:rPr>
          <w:rFonts w:cs="Times New Roman"/>
          <w:szCs w:val="24"/>
          <w:shd w:val="clear" w:color="auto" w:fill="FFFFFF"/>
        </w:rPr>
        <w:t>(Vilela, 2021)</w:t>
      </w:r>
      <w:r w:rsidRPr="00462692">
        <w:rPr>
          <w:rFonts w:cs="Times New Roman"/>
          <w:szCs w:val="24"/>
        </w:rPr>
        <w:t xml:space="preserve"> and its challenges that the traditional assumption of the person was rationale and unity to maximising agents. According to the study by </w:t>
      </w:r>
      <w:r w:rsidRPr="00462692">
        <w:rPr>
          <w:rFonts w:cs="Times New Roman"/>
          <w:szCs w:val="24"/>
          <w:shd w:val="clear" w:color="auto" w:fill="FFFFFF"/>
        </w:rPr>
        <w:t xml:space="preserve">Louis (2023), </w:t>
      </w:r>
      <w:r w:rsidRPr="00462692">
        <w:rPr>
          <w:rFonts w:cs="Times New Roman"/>
          <w:szCs w:val="24"/>
        </w:rPr>
        <w:t xml:space="preserve">the person's evaluation outcome has been based on subjective value regardless of objective probability. The person also tended to be risk-averse when facing gains and the risk of seeking to face losses. </w:t>
      </w:r>
    </w:p>
    <w:p w:rsidR="00B60C83" w:rsidRPr="00462692" w:rsidRDefault="00B60C83" w:rsidP="00B60C83">
      <w:pPr>
        <w:spacing w:line="360" w:lineRule="auto"/>
        <w:rPr>
          <w:rFonts w:cs="Times New Roman"/>
          <w:szCs w:val="24"/>
        </w:rPr>
      </w:pPr>
      <w:r w:rsidRPr="00462692">
        <w:rPr>
          <w:rFonts w:cs="Times New Roman"/>
          <w:szCs w:val="24"/>
        </w:rPr>
        <w:t xml:space="preserve">In addition, people evaluate the outcome related to the reference point that has been influencing to the aspects, aspirations, or prior experiences </w:t>
      </w:r>
      <w:r w:rsidRPr="00462692">
        <w:rPr>
          <w:rFonts w:cs="Times New Roman"/>
          <w:szCs w:val="24"/>
          <w:shd w:val="clear" w:color="auto" w:fill="FFFFFF"/>
        </w:rPr>
        <w:t>(Robert and Naeema, 2021)</w:t>
      </w:r>
      <w:r w:rsidRPr="00462692">
        <w:rPr>
          <w:rFonts w:cs="Times New Roman"/>
          <w:szCs w:val="24"/>
        </w:rPr>
        <w:t xml:space="preserve">. The perspective theory is applied to understand the consumer adoption of energy vehicles in the UAE. The NEVs were vehicles that used alternative energy sources like electricity, biofuel and the interested of fossil fuels. Moreover, NEV has potential benefits for consumers and society, like eliminating greenhouse gas emissions that improve air quality, saving fuel costs and encouraging energy security </w:t>
      </w:r>
      <w:r w:rsidRPr="00462692">
        <w:rPr>
          <w:rFonts w:cs="Times New Roman"/>
          <w:szCs w:val="24"/>
          <w:shd w:val="clear" w:color="auto" w:fill="FFFFFF"/>
        </w:rPr>
        <w:t>(Hein, 2021)</w:t>
      </w:r>
      <w:r w:rsidRPr="00462692">
        <w:rPr>
          <w:rFonts w:cs="Times New Roman"/>
          <w:szCs w:val="24"/>
        </w:rPr>
        <w:t xml:space="preserve">. Moreover, NEV also faced many challenges and barriers to adoption, like the high initial prices that were limited to the driving range with the absence of charging infrastructure and consumer preferences and initiatives </w:t>
      </w:r>
      <w:r w:rsidRPr="00462692">
        <w:rPr>
          <w:rFonts w:cs="Times New Roman"/>
          <w:szCs w:val="24"/>
          <w:shd w:val="clear" w:color="auto" w:fill="FFFFFF"/>
        </w:rPr>
        <w:t>(Pradeep, Chand and Gupta, 2021)</w:t>
      </w:r>
      <w:r w:rsidRPr="00462692">
        <w:rPr>
          <w:rFonts w:cs="Times New Roman"/>
          <w:szCs w:val="24"/>
        </w:rPr>
        <w:t xml:space="preserve">. </w:t>
      </w:r>
    </w:p>
    <w:p w:rsidR="00B60C83" w:rsidRPr="00462692" w:rsidRDefault="00B60C83" w:rsidP="00B60C83">
      <w:pPr>
        <w:spacing w:line="360" w:lineRule="auto"/>
        <w:rPr>
          <w:rFonts w:cs="Times New Roman"/>
          <w:szCs w:val="24"/>
        </w:rPr>
      </w:pPr>
      <w:r w:rsidRPr="00462692">
        <w:rPr>
          <w:rFonts w:cs="Times New Roman"/>
          <w:szCs w:val="24"/>
        </w:rPr>
        <w:t xml:space="preserve">Consumers in the UAE are considered more sensitive to the potential losses of NEV than the potential gain. For instance, more consumers considered higher initial costs were lower than the driving ranges or the absence of charging stations for NEVs than the environmental benefits, fuel </w:t>
      </w:r>
      <w:r w:rsidRPr="00462692">
        <w:rPr>
          <w:rFonts w:cs="Times New Roman"/>
          <w:szCs w:val="24"/>
        </w:rPr>
        <w:lastRenderedPageBreak/>
        <w:t xml:space="preserve">savings or energy security of NEVs </w:t>
      </w:r>
      <w:r w:rsidRPr="00462692">
        <w:rPr>
          <w:rFonts w:cs="Times New Roman"/>
          <w:szCs w:val="24"/>
          <w:shd w:val="clear" w:color="auto" w:fill="FFFFFF"/>
        </w:rPr>
        <w:t>(Davide, Elgilani and Ikhlaas, 2021)</w:t>
      </w:r>
      <w:r w:rsidRPr="00462692">
        <w:rPr>
          <w:rFonts w:cs="Times New Roman"/>
          <w:szCs w:val="24"/>
        </w:rPr>
        <w:t xml:space="preserve">. Consumers also overestimate the probability of negative outcomes like battery failure, power outages, or accidents, underestimating the probability of significant outcomes like government subsidies or social recognitions. These factors influence the consumer's willingness to adopt the NEV in the UAE. According to the study of </w:t>
      </w:r>
      <w:r w:rsidRPr="00462692">
        <w:rPr>
          <w:rFonts w:cs="Times New Roman"/>
          <w:szCs w:val="24"/>
          <w:shd w:val="clear" w:color="auto" w:fill="FFFFFF"/>
        </w:rPr>
        <w:t>Ahmed et al. (2023)</w:t>
      </w:r>
      <w:r w:rsidRPr="00462692">
        <w:rPr>
          <w:rFonts w:cs="Times New Roman"/>
          <w:szCs w:val="24"/>
        </w:rPr>
        <w:t xml:space="preserve">, the aspect of the theory helped the understanding of psychological and emotional factors that influence the consumer's decision about the NEV in the UAE. It also helped in designing effective marketing strategies to raise the adoption rate of NEVs in the UA. For instance, it can be used in the framing of tools to highlight the significant aspects of NEVs, and it does play to the negative perspective. This study also used social proof tools to show how the other customer has successfully adapted to the NEV and enjoyed its benefits. According to the study of </w:t>
      </w:r>
      <w:r w:rsidRPr="00462692">
        <w:rPr>
          <w:rFonts w:cs="Times New Roman"/>
          <w:szCs w:val="24"/>
          <w:shd w:val="clear" w:color="auto" w:fill="FFFFFF"/>
        </w:rPr>
        <w:t>Cheng et al. (2021)</w:t>
      </w:r>
      <w:r w:rsidRPr="00462692">
        <w:rPr>
          <w:rFonts w:cs="Times New Roman"/>
          <w:szCs w:val="24"/>
        </w:rPr>
        <w:t xml:space="preserve">, the gaming method, the evolutionary game, has been considered the dynamics of decision-making from the perspective of limited rational and learning mechanisms, and it focused on the evolutionary stable strategies between the distinctive groups. However, some of the studies have analysed the enterprise of green financing behaviour from the prospect of peer effects. This study explored the behaviour of peer companies with green financing from the aspect of the peer effect </w:t>
      </w:r>
      <w:r w:rsidRPr="00462692">
        <w:rPr>
          <w:rFonts w:cs="Times New Roman"/>
          <w:szCs w:val="24"/>
          <w:shd w:val="clear" w:color="auto" w:fill="FFFFFF"/>
        </w:rPr>
        <w:t>(Norazah, 2019)</w:t>
      </w:r>
      <w:r w:rsidRPr="00462692">
        <w:rPr>
          <w:rFonts w:cs="Times New Roman"/>
          <w:szCs w:val="24"/>
        </w:rPr>
        <w:t>. Moreover, this study has explored the peer of the company’s perspective on the green financing behaviour affecting the enterprises towards green financing from the aspects of peer effects.</w:t>
      </w:r>
    </w:p>
    <w:p w:rsidR="00B60C83" w:rsidRPr="00462692" w:rsidRDefault="00B60C83" w:rsidP="00B60C83">
      <w:pPr>
        <w:pStyle w:val="Heading3"/>
        <w:spacing w:line="360" w:lineRule="auto"/>
        <w:rPr>
          <w:rFonts w:cs="Times New Roman"/>
        </w:rPr>
      </w:pPr>
      <w:bookmarkStart w:id="16" w:name="_Toc153330241"/>
      <w:r w:rsidRPr="00462692">
        <w:rPr>
          <w:rFonts w:cs="Times New Roman"/>
        </w:rPr>
        <w:t>Herd Behaviours</w:t>
      </w:r>
      <w:bookmarkEnd w:id="16"/>
    </w:p>
    <w:p w:rsidR="00B60C83" w:rsidRPr="00462692" w:rsidRDefault="00B60C83" w:rsidP="00B60C83">
      <w:pPr>
        <w:spacing w:line="360" w:lineRule="auto"/>
        <w:rPr>
          <w:rFonts w:cs="Times New Roman"/>
          <w:szCs w:val="24"/>
        </w:rPr>
      </w:pPr>
      <w:r w:rsidRPr="00462692">
        <w:rPr>
          <w:rFonts w:cs="Times New Roman"/>
          <w:szCs w:val="24"/>
        </w:rPr>
        <w:t xml:space="preserve">This study has suggested to the individual that the individual tends to follow the behaviour of others in situations of uncertainty or ambiguity. The individuals have been considered as the initiators of the other because they believe the other has more information or better judgement than the other to conform towards the social norms, and it avoids the social sanctions. Herd behaviour leading to a significant or negative outcome is dependent on the quality and direction of the information or influences. Moreover, the study of </w:t>
      </w:r>
      <w:r w:rsidRPr="00462692">
        <w:rPr>
          <w:rFonts w:cs="Times New Roman"/>
          <w:szCs w:val="24"/>
          <w:shd w:val="clear" w:color="auto" w:fill="FFFFFF"/>
        </w:rPr>
        <w:t>(Puput et al., 2021)</w:t>
      </w:r>
      <w:r w:rsidRPr="00462692">
        <w:rPr>
          <w:rFonts w:cs="Times New Roman"/>
          <w:szCs w:val="24"/>
        </w:rPr>
        <w:t xml:space="preserve"> reveals that herd behaviour is the theory of behavioural finance that explains that individuals tend to follow the behaviour of others in situations of uncertainty or ambiguity. It was developed by the study of </w:t>
      </w:r>
      <w:r w:rsidRPr="00462692">
        <w:rPr>
          <w:rFonts w:cs="Times New Roman"/>
          <w:szCs w:val="24"/>
          <w:shd w:val="clear" w:color="auto" w:fill="FFFFFF"/>
        </w:rPr>
        <w:t>Amin et al. (2022)</w:t>
      </w:r>
      <w:r w:rsidRPr="00462692">
        <w:rPr>
          <w:rFonts w:cs="Times New Roman"/>
          <w:szCs w:val="24"/>
        </w:rPr>
        <w:t xml:space="preserve">, revealing the idea of the individual imitating the other because they believed that the other has more information or better judgment than the NEVs. </w:t>
      </w:r>
    </w:p>
    <w:p w:rsidR="00B60C83" w:rsidRPr="00462692" w:rsidRDefault="00B60C83" w:rsidP="00B60C83">
      <w:pPr>
        <w:spacing w:line="360" w:lineRule="auto"/>
        <w:rPr>
          <w:rFonts w:cs="Times New Roman"/>
          <w:szCs w:val="24"/>
        </w:rPr>
      </w:pPr>
      <w:r w:rsidRPr="00462692">
        <w:rPr>
          <w:rFonts w:cs="Times New Roman"/>
          <w:szCs w:val="24"/>
        </w:rPr>
        <w:lastRenderedPageBreak/>
        <w:t xml:space="preserve">Herd behaviour applies to the announcement of the adoption of new energy vehicles in the UAE. NEVs are vehicles that use alternative energy sources like electricity, hydrogen, or biofuels. Herd's behaviour analysis shows that the clients in the UAE were influenced by the actions and the options of others in their decision-making procedure about the NEVs. For instance, it can example the concept of the organisational cascade to the model of the client from their belief and the choices based on the observed behaviour of the previous adoptions. According to the study of </w:t>
      </w:r>
      <w:r w:rsidRPr="00462692">
        <w:rPr>
          <w:rFonts w:cs="Times New Roman"/>
          <w:szCs w:val="24"/>
          <w:shd w:val="clear" w:color="auto" w:fill="FFFFFF"/>
        </w:rPr>
        <w:t>Sriashalya, Cranefield and Pitt (2022)</w:t>
      </w:r>
      <w:r w:rsidRPr="00462692">
        <w:rPr>
          <w:rFonts w:cs="Times New Roman"/>
          <w:szCs w:val="24"/>
        </w:rPr>
        <w:t xml:space="preserve">, the informational cascade occurred to the person who ignored her private information, and it was followed by the behaviour of the other based on inaccurate or complete information </w:t>
      </w:r>
      <w:r w:rsidRPr="00462692">
        <w:rPr>
          <w:rFonts w:cs="Times New Roman"/>
          <w:szCs w:val="24"/>
          <w:shd w:val="clear" w:color="auto" w:fill="FFFFFF"/>
        </w:rPr>
        <w:t>(Man, 2020)</w:t>
      </w:r>
      <w:r w:rsidRPr="00462692">
        <w:rPr>
          <w:rFonts w:cs="Times New Roman"/>
          <w:szCs w:val="24"/>
        </w:rPr>
        <w:t xml:space="preserve">. This strategy can lead to the self-reinforcing procedure of the adoption or rejection of NEVs. It can also be used in the aspects of social learning to model how the consumer updates their beliefs and choices, which are based on the feedback and signals; however, social learning occurs when person learners form the experiences and outcomes of the other to be significant or insignificant. This led to the diffusion or contagion procedure of the adoption of the rejection of NEVs. </w:t>
      </w:r>
    </w:p>
    <w:p w:rsidR="00B60C83" w:rsidRPr="00462692" w:rsidRDefault="00B60C83" w:rsidP="00B60C83">
      <w:pPr>
        <w:spacing w:line="360" w:lineRule="auto"/>
        <w:rPr>
          <w:rFonts w:cs="Times New Roman"/>
          <w:szCs w:val="24"/>
        </w:rPr>
      </w:pPr>
      <w:r w:rsidRPr="00462692">
        <w:rPr>
          <w:rFonts w:cs="Times New Roman"/>
          <w:szCs w:val="24"/>
        </w:rPr>
        <w:t xml:space="preserve">According to Hudson, Yan, and Zhang's (2020) study, investing and an understanding of investor behaviour appear to have been necessary explanations for at least some of the various factors that have advanced, such as investors' tendency to abandon their beliefs and imitate those of others, which has led to price deviations from fundamental values and excessive market volatility. Several researchers have found that these herding behaviours have contributed to market volatility, which has increased the fragility of the financial system and caused the bubble and subsequent crashes (Joscha, 2020). Comparably, the literature on the significance of herding and its effects on the financial market has grown significantly in recent years as a result of protracted market crises that started in the US financial market and spread to other markets. In these studies, herding behaviour drew the attention of many researchers who worked to improve the concept with more complex models and empirical testing. </w:t>
      </w:r>
    </w:p>
    <w:p w:rsidR="00B60C83" w:rsidRPr="00462692" w:rsidRDefault="00B60C83" w:rsidP="00B60C83">
      <w:pPr>
        <w:spacing w:line="360" w:lineRule="auto"/>
        <w:rPr>
          <w:rFonts w:cs="Times New Roman"/>
          <w:szCs w:val="24"/>
        </w:rPr>
      </w:pPr>
      <w:r w:rsidRPr="00462692">
        <w:rPr>
          <w:rFonts w:cs="Times New Roman"/>
          <w:szCs w:val="24"/>
        </w:rPr>
        <w:t xml:space="preserve">Furthermore, the GCC countries were regarded as the frontier of the market and were sensitive to oil prices, allowing the generation of herding behaviours that had a significant impact on various financial concepts like the dependence structure and volatility (Enkhbayar et al., 2022). Furthermore, the understanding of the reliance structure between the markets was enhanced by the consistency of herding behaviour as a factor influencing the GCC stock market (Ray, Albaity, and </w:t>
      </w:r>
      <w:r w:rsidRPr="00462692">
        <w:rPr>
          <w:rFonts w:cs="Times New Roman"/>
          <w:szCs w:val="24"/>
        </w:rPr>
        <w:lastRenderedPageBreak/>
        <w:t xml:space="preserve">Molyneux, 2022). The test results indicate that investors exhibited herding behaviour during the market time. In fact, the degree of dependence between the profitable assets determines which investor is considered when making decisions. One of the elements influencing the GCC stock market's reliance is the behaviour of herding others (Imed Medhioub and Mustapha, 2021). The investment served as the foundation for this study's recognition and forecasting of reliance based on behaviour herding. Furthermore, a large body of research has concluded that herding behaviour exists and is particularly prominent during times of market stress. On the other hand, as reliance on the financial markets increased, so did the frequency of extreme events. </w:t>
      </w:r>
    </w:p>
    <w:p w:rsidR="00B60C83" w:rsidRPr="00462692" w:rsidRDefault="00B60C83" w:rsidP="00B60C83">
      <w:pPr>
        <w:spacing w:line="360" w:lineRule="auto"/>
        <w:rPr>
          <w:rFonts w:cs="Times New Roman"/>
          <w:szCs w:val="24"/>
        </w:rPr>
      </w:pPr>
      <w:r w:rsidRPr="00462692">
        <w:rPr>
          <w:rFonts w:cs="Times New Roman"/>
          <w:szCs w:val="24"/>
        </w:rPr>
        <w:t xml:space="preserve">The correlation between herding behaviour and behaviour, as well as the latter's reliance on the structure under investigation, exacerbates market volatility and ultimately contributes to market instability (Hakmaoui and Jebari, 2023). Moreover, the authors employed cross-sectional standards to capture the behaviour of the herd. The dispersion is another name for the return deviation. The results for the daily and monthly returns did not match the herding that was present throughout the time of the greater price movement. Comparable to Kalugala's (2019) study, there isn't much proof of herding. Furthermore, the results demonstrated that the herding behaviour did not lead to destabilisation and instead effectively aided the improvement of the market. </w:t>
      </w:r>
    </w:p>
    <w:p w:rsidR="00B60C83" w:rsidRPr="00462692" w:rsidRDefault="00B60C83" w:rsidP="00B60C83">
      <w:pPr>
        <w:spacing w:line="360" w:lineRule="auto"/>
        <w:rPr>
          <w:rFonts w:cs="Times New Roman"/>
          <w:szCs w:val="24"/>
        </w:rPr>
      </w:pPr>
      <w:r w:rsidRPr="00462692">
        <w:rPr>
          <w:rFonts w:cs="Times New Roman"/>
          <w:szCs w:val="24"/>
        </w:rPr>
        <w:t>Puput et al.'s 2021 study examined Portuguese herd behaviour in relation to the capital market from 2003 to 2011. Additionally, the study of the main stock from the Central and South-Eastern regions' herding behaviours. According to Oluoch's study from 2021, the Portland market is experiencing herding behaviour due to the presence of more knowledgeable investors and the absorption of their information into stock prices. Although herding for equal-weighted market texturing is evident in the ending case of the equal, their behaviour is more noticeable toward the lower end of the market (Zhou et al., 2022). Nevertheless, the Latin market has yielded no proof of this herding. This analysis highlights the unique methodology of the study, which found no indication of investor herding in the Chinese market. The result showed that these markets were being herded. The study provides an explanation for market volatility and herding behaviour. Despite the herding behaviour, the presence was observed on days with higher and lower volatility. When the volatility was lesser, it was the weirder. In fact, the research by Lanouar and Hisham (2019) indicates that Saudi Arabia and other GCC nations engage in herding.</w:t>
      </w:r>
    </w:p>
    <w:p w:rsidR="00B60C83" w:rsidRPr="00462692" w:rsidRDefault="00B60C83" w:rsidP="00B60C83">
      <w:pPr>
        <w:pStyle w:val="Heading3"/>
        <w:spacing w:line="360" w:lineRule="auto"/>
        <w:rPr>
          <w:rFonts w:cs="Times New Roman"/>
        </w:rPr>
      </w:pPr>
      <w:bookmarkStart w:id="17" w:name="_Toc153330242"/>
      <w:r w:rsidRPr="00462692">
        <w:rPr>
          <w:rFonts w:cs="Times New Roman"/>
        </w:rPr>
        <w:lastRenderedPageBreak/>
        <w:t>Consumer Behaviour</w:t>
      </w:r>
      <w:bookmarkEnd w:id="17"/>
    </w:p>
    <w:p w:rsidR="00B60C83" w:rsidRPr="00462692" w:rsidRDefault="00B60C83" w:rsidP="00B60C83">
      <w:pPr>
        <w:spacing w:line="360" w:lineRule="auto"/>
        <w:rPr>
          <w:rFonts w:cs="Times New Roman"/>
          <w:szCs w:val="24"/>
        </w:rPr>
      </w:pPr>
      <w:r w:rsidRPr="00462692">
        <w:rPr>
          <w:rFonts w:cs="Times New Roman"/>
          <w:szCs w:val="24"/>
        </w:rPr>
        <w:t xml:space="preserve">Numerous research have looked at the variables that affect consumers' purchase decisions. A few investigators looked at hedonic consumption experimentation as components of customer behaviour connected to the multisensory and affective elements of experience manufacturing (Velasco et al., 2021). In order to refer to the client's highly correlated preferences for a certain subjectively appraised manufacturer and services, consumer value has been established. Intangible benefits are provided by the manufacturer and services, which is why customers were willing to pay higher rates. Additionally, as it informed those looking for the greatest deal possible, the company has grown to reflect the opinions of its clients (Stevenson et al., 2021). The consumer is no longer content to enter a store, look at the goods and services, and make a purchase without further investigation in pursuit of a better deal. </w:t>
      </w:r>
    </w:p>
    <w:p w:rsidR="00B60C83" w:rsidRPr="00462692" w:rsidRDefault="00462692" w:rsidP="00B60C83">
      <w:pPr>
        <w:spacing w:line="360" w:lineRule="auto"/>
        <w:rPr>
          <w:rFonts w:cs="Times New Roman"/>
          <w:szCs w:val="24"/>
        </w:rPr>
      </w:pPr>
      <w:r w:rsidRPr="00462692">
        <w:rPr>
          <w:rFonts w:cs="Times New Roman"/>
          <w:szCs w:val="24"/>
        </w:rPr>
        <w:t>“</w:t>
      </w:r>
      <w:r w:rsidR="00B60C83" w:rsidRPr="00462692">
        <w:rPr>
          <w:rFonts w:cs="Times New Roman"/>
          <w:szCs w:val="24"/>
        </w:rPr>
        <w:t xml:space="preserve">Electric energy has been offered as an alternative to gasoline-powered light-duty road transportation (cars, SUVs, and small trucks). Electric vehicle (EV) technology, for example, has improved, and EV costs have decreased; nonetheless, their market share has remained low. To minimise CO2 emissions from light-duty transportation, the number of EVs on the road must reach one billion by 2050 </w:t>
      </w:r>
      <w:r w:rsidR="00B60C83" w:rsidRPr="00462692">
        <w:rPr>
          <w:rFonts w:cs="Times New Roman"/>
          <w:szCs w:val="24"/>
          <w:shd w:val="clear" w:color="auto" w:fill="FFFFFF"/>
        </w:rPr>
        <w:t>(Muratori et al., 2021)</w:t>
      </w:r>
      <w:r w:rsidRPr="00462692">
        <w:rPr>
          <w:rFonts w:cs="Times New Roman"/>
          <w:szCs w:val="24"/>
          <w:shd w:val="clear" w:color="auto" w:fill="FFFFFF"/>
        </w:rPr>
        <w:t>”</w:t>
      </w:r>
      <w:r w:rsidR="00B60C83" w:rsidRPr="00462692">
        <w:rPr>
          <w:rFonts w:cs="Times New Roman"/>
          <w:szCs w:val="24"/>
        </w:rPr>
        <w:t>.</w:t>
      </w:r>
    </w:p>
    <w:p w:rsidR="00B60C83" w:rsidRPr="00462692" w:rsidRDefault="00462692" w:rsidP="00B60C83">
      <w:pPr>
        <w:spacing w:line="360" w:lineRule="auto"/>
        <w:rPr>
          <w:rFonts w:cs="Times New Roman"/>
          <w:szCs w:val="24"/>
        </w:rPr>
      </w:pPr>
      <w:r w:rsidRPr="00462692">
        <w:rPr>
          <w:rFonts w:cs="Times New Roman"/>
          <w:szCs w:val="24"/>
        </w:rPr>
        <w:t>“</w:t>
      </w:r>
      <w:r w:rsidR="00B60C83" w:rsidRPr="00462692">
        <w:rPr>
          <w:rFonts w:cs="Times New Roman"/>
          <w:szCs w:val="24"/>
        </w:rPr>
        <w:t xml:space="preserve">Most light-duty vehicles in the United Arab Emirates (UAE) are powered by gasoline engines. Furthermore, the UAE's urban architecture supports autos, and the culture encourages the use of expensive cars and SUVs </w:t>
      </w:r>
      <w:r w:rsidR="00B60C83" w:rsidRPr="00462692">
        <w:rPr>
          <w:rFonts w:cs="Times New Roman"/>
          <w:szCs w:val="24"/>
          <w:shd w:val="clear" w:color="auto" w:fill="FFFFFF"/>
        </w:rPr>
        <w:t>(Habib, Snjólaug and Habib, 2020)</w:t>
      </w:r>
      <w:r w:rsidR="00B60C83" w:rsidRPr="00462692">
        <w:rPr>
          <w:rFonts w:cs="Times New Roman"/>
          <w:szCs w:val="24"/>
        </w:rPr>
        <w:t xml:space="preserve">. Transport accounts for around 22% of CO2 emissions in the UAE, which is predicted to rise owing to economic and demographic expansion. For instance, the number of automobiles in Abu Dhabi is predicted to rise from around 600,000 in 2010 to between 1.5 and two million by 2030. This amounts to a jump in car ownership from 264 automobiles per 1000 people in 2010 to 642 vehicles per 1000 persons in 2030 </w:t>
      </w:r>
      <w:r w:rsidR="00B60C83" w:rsidRPr="00462692">
        <w:rPr>
          <w:rFonts w:cs="Times New Roman"/>
          <w:szCs w:val="24"/>
          <w:shd w:val="clear" w:color="auto" w:fill="FFFFFF"/>
        </w:rPr>
        <w:t>(Kapustin and Grushevenko, 2020)</w:t>
      </w:r>
      <w:r w:rsidRPr="00462692">
        <w:rPr>
          <w:rFonts w:cs="Times New Roman"/>
          <w:szCs w:val="24"/>
          <w:shd w:val="clear" w:color="auto" w:fill="FFFFFF"/>
        </w:rPr>
        <w:t>”</w:t>
      </w:r>
      <w:r w:rsidR="00B60C83" w:rsidRPr="00462692">
        <w:rPr>
          <w:rFonts w:cs="Times New Roman"/>
          <w:szCs w:val="24"/>
        </w:rPr>
        <w:t>.</w:t>
      </w:r>
    </w:p>
    <w:p w:rsidR="00B60C83" w:rsidRPr="00462692" w:rsidRDefault="00B60C83" w:rsidP="00B60C83">
      <w:pPr>
        <w:spacing w:line="360" w:lineRule="auto"/>
        <w:rPr>
          <w:rFonts w:cs="Times New Roman"/>
          <w:szCs w:val="24"/>
        </w:rPr>
      </w:pPr>
      <w:r w:rsidRPr="00462692">
        <w:rPr>
          <w:rFonts w:cs="Times New Roman"/>
          <w:szCs w:val="24"/>
        </w:rPr>
        <w:t xml:space="preserve">The value of the client's behaviour was embedded in the decision-making procedure about one manufacturer over another. Moreover, some of the researchers claimed that the consumer perspective of the value was tied to the unity of the manufacturer or services. The utility was derived from the aspects of usefulness </w:t>
      </w:r>
      <w:r w:rsidRPr="00462692">
        <w:rPr>
          <w:rFonts w:cs="Times New Roman"/>
          <w:szCs w:val="24"/>
          <w:shd w:val="clear" w:color="auto" w:fill="FFFFFF"/>
        </w:rPr>
        <w:t>(Bueno et al., 2021)</w:t>
      </w:r>
      <w:r w:rsidRPr="00462692">
        <w:rPr>
          <w:rFonts w:cs="Times New Roman"/>
          <w:szCs w:val="24"/>
        </w:rPr>
        <w:t xml:space="preserve">. A manufacturer or the services production utility to the extent that has been satisfied to the consumer's want to the desire. According to the study by </w:t>
      </w:r>
      <w:r w:rsidRPr="00462692">
        <w:rPr>
          <w:rFonts w:cs="Times New Roman"/>
          <w:szCs w:val="24"/>
          <w:shd w:val="clear" w:color="auto" w:fill="FFFFFF"/>
        </w:rPr>
        <w:t>Yogi et al. (2021)</w:t>
      </w:r>
      <w:r w:rsidRPr="00462692">
        <w:rPr>
          <w:rFonts w:cs="Times New Roman"/>
          <w:szCs w:val="24"/>
        </w:rPr>
        <w:t xml:space="preserve">, the utilisation attributed to the manufacture or services </w:t>
      </w:r>
      <w:r w:rsidRPr="00462692">
        <w:rPr>
          <w:rFonts w:cs="Times New Roman"/>
          <w:szCs w:val="24"/>
        </w:rPr>
        <w:lastRenderedPageBreak/>
        <w:t xml:space="preserve">has been influencing purchasing behaviour. Some of the clients make purchasing decisions based on utilitarian values. </w:t>
      </w:r>
    </w:p>
    <w:p w:rsidR="00B60C83" w:rsidRPr="00462692" w:rsidRDefault="00B60C83" w:rsidP="00B60C83">
      <w:pPr>
        <w:spacing w:line="360" w:lineRule="auto"/>
        <w:rPr>
          <w:rFonts w:cs="Times New Roman"/>
          <w:szCs w:val="24"/>
        </w:rPr>
      </w:pPr>
      <w:r w:rsidRPr="00462692">
        <w:rPr>
          <w:rFonts w:cs="Times New Roman"/>
          <w:szCs w:val="24"/>
        </w:rPr>
        <w:t xml:space="preserve">These studies have been conducted on the purchasing behaviour of the client. Gratification is based on the sensory and the utility attributed to the manufacture or services that make the feel and the use of gaining when purchasing the product or services. The research has been employed to the multi-dimensional aspect of the value of the acknowledgement of consumer opinion to the adoption of NEVs in India and other countries. Moreover, EVs not only provide basic transportation but it also a part of the border solution for the addressed of rising CO2 emissions </w:t>
      </w:r>
      <w:r w:rsidRPr="00462692">
        <w:rPr>
          <w:rFonts w:cs="Times New Roman"/>
          <w:szCs w:val="24"/>
          <w:shd w:val="clear" w:color="auto" w:fill="FFFFFF"/>
        </w:rPr>
        <w:t>(Wang et al., 2022)</w:t>
      </w:r>
      <w:r w:rsidRPr="00462692">
        <w:rPr>
          <w:rFonts w:cs="Times New Roman"/>
          <w:szCs w:val="24"/>
        </w:rPr>
        <w:t>. An investigation of the effect of the relevant values on the client's opinion of adapting NEVs is valid for the prediction of the purchasing of environmentally friendly light road transportation. This study has examined the consumer opinion in the UAE regarding the adoption of NEVs in the light of duty transport from the functional value, perspective theory, and herd behaviour perspective. This analysis examined the client opinion in the UAE on the adoption of NEVs from the perspective theory and herd behaviour.</w:t>
      </w:r>
    </w:p>
    <w:p w:rsidR="00B60C83" w:rsidRPr="00462692" w:rsidRDefault="00B60C83" w:rsidP="00B60C83">
      <w:pPr>
        <w:pStyle w:val="Heading3"/>
        <w:spacing w:line="360" w:lineRule="auto"/>
        <w:rPr>
          <w:rFonts w:cs="Times New Roman"/>
        </w:rPr>
      </w:pPr>
      <w:bookmarkStart w:id="18" w:name="_Toc153330243"/>
      <w:r w:rsidRPr="00462692">
        <w:rPr>
          <w:rFonts w:cs="Times New Roman"/>
        </w:rPr>
        <w:t>Hedonic Motivation</w:t>
      </w:r>
      <w:bookmarkEnd w:id="18"/>
    </w:p>
    <w:p w:rsidR="00B60C83" w:rsidRPr="00462692" w:rsidRDefault="00B60C83" w:rsidP="00B60C83">
      <w:pPr>
        <w:spacing w:line="360" w:lineRule="auto"/>
        <w:rPr>
          <w:rFonts w:cs="Times New Roman"/>
          <w:szCs w:val="24"/>
        </w:rPr>
      </w:pPr>
      <w:r w:rsidRPr="00462692">
        <w:rPr>
          <w:rFonts w:cs="Times New Roman"/>
          <w:szCs w:val="24"/>
        </w:rPr>
        <w:t>Hedonistic motivation refers to users' enjoyment of using technology and their adoption of it. Hedonic motivation is determined by the enjoyment and fun associated with using technology in conjunction with the formation of important consumer attitudes. Kuttimani et al.'s (2019) study updated the Unified Theory of Acceptance by incorporating a technological model and hedonic incentive that is designed to increase the effectiveness of consumers' adoption of information technologies. Hedonic motivation is regarded as the independent variable in conceptual modelling and has a major impact on client adoption. In the UAE, hedonic motivation has been driving customer adoption of the NEW because the NEV also provides satisfying and pleasurable experiences for the clients it serves (Nur et al., 2022).</w:t>
      </w:r>
    </w:p>
    <w:p w:rsidR="00B60C83" w:rsidRPr="00462692" w:rsidRDefault="00B60C83" w:rsidP="00B60C83">
      <w:pPr>
        <w:spacing w:line="360" w:lineRule="auto"/>
        <w:rPr>
          <w:rFonts w:cs="Times New Roman"/>
          <w:szCs w:val="24"/>
        </w:rPr>
      </w:pPr>
      <w:r w:rsidRPr="00462692">
        <w:rPr>
          <w:rFonts w:cs="Times New Roman"/>
          <w:szCs w:val="24"/>
        </w:rPr>
        <w:t xml:space="preserve">For instance, the client finds the NEVs to be more fun and exciting to drive than conversational vehicles. Consumers also derive pleasure from the aesthetic appeal, social status or environmental benefits of the NEVs. According to </w:t>
      </w:r>
      <w:r w:rsidRPr="00462692">
        <w:rPr>
          <w:rFonts w:cs="Times New Roman"/>
          <w:szCs w:val="24"/>
          <w:shd w:val="clear" w:color="auto" w:fill="FFFFFF"/>
        </w:rPr>
        <w:t>Chen et al.'s (2021)</w:t>
      </w:r>
      <w:r w:rsidRPr="00462692">
        <w:rPr>
          <w:rFonts w:cs="Times New Roman"/>
          <w:szCs w:val="24"/>
        </w:rPr>
        <w:t xml:space="preserve"> study, hedonic motivation is one of the crucial determinants of client acceptance and the usage of technology. This was modified to the UTAUT model by the addition of hedonic motivation, which has a significant effect on the client's behavioural intentions and the usage of the behaviour of the information systems. </w:t>
      </w:r>
    </w:p>
    <w:p w:rsidR="00B60C83" w:rsidRPr="00462692" w:rsidRDefault="00B60C83" w:rsidP="00B60C83">
      <w:pPr>
        <w:spacing w:line="360" w:lineRule="auto"/>
        <w:rPr>
          <w:rFonts w:cs="Times New Roman"/>
          <w:szCs w:val="24"/>
        </w:rPr>
      </w:pPr>
      <w:r w:rsidRPr="00462692">
        <w:rPr>
          <w:rFonts w:cs="Times New Roman"/>
          <w:szCs w:val="24"/>
        </w:rPr>
        <w:lastRenderedPageBreak/>
        <w:t xml:space="preserve">Furthermore, some people have stronger amounts of Hedonic motivation than others, depending on their personality traits, values, or emotions. Some social norms stimulate or inhibit hedonic drive, depending on the culture, community, or individual </w:t>
      </w:r>
      <w:r w:rsidRPr="00462692">
        <w:rPr>
          <w:rFonts w:cs="Times New Roman"/>
          <w:szCs w:val="24"/>
          <w:shd w:val="clear" w:color="auto" w:fill="FFFFFF"/>
        </w:rPr>
        <w:t>(Fard, Alkelani and Tamam, 2019)</w:t>
      </w:r>
      <w:r w:rsidRPr="00462692">
        <w:rPr>
          <w:rFonts w:cs="Times New Roman"/>
          <w:szCs w:val="24"/>
        </w:rPr>
        <w:t xml:space="preserve">. Some of the situational settings can promote or discourage hedonic drive, depending on the availability or attractiveness of technology. Furthermore, the hedonic motive is linked to other constructions, such as the perceived utility to simplify usage and enjoyment, which has been extended to the use of technology in the enjoyment of its own rights. Hedonic motivation has consequences for a variety of outcomes, including user happiness, loyalty, and advocacy. Some studies, for example, have found that hedonic motivation can boost user happiness and loyalty by improving the pleasant feelings and attitudes associated with utilising technology </w:t>
      </w:r>
      <w:r w:rsidRPr="00462692">
        <w:rPr>
          <w:rFonts w:cs="Times New Roman"/>
          <w:szCs w:val="24"/>
          <w:shd w:val="clear" w:color="auto" w:fill="FFFFFF"/>
        </w:rPr>
        <w:t>(Zhang, Xiong and Timothy, 2020)</w:t>
      </w:r>
      <w:r w:rsidRPr="00462692">
        <w:rPr>
          <w:rFonts w:cs="Times New Roman"/>
          <w:szCs w:val="24"/>
        </w:rPr>
        <w:t xml:space="preserve">. </w:t>
      </w:r>
    </w:p>
    <w:p w:rsidR="00B60C83" w:rsidRPr="00462692" w:rsidRDefault="00B60C83" w:rsidP="00B60C83">
      <w:pPr>
        <w:spacing w:line="360" w:lineRule="auto"/>
        <w:rPr>
          <w:rFonts w:cs="Times New Roman"/>
          <w:szCs w:val="24"/>
        </w:rPr>
      </w:pPr>
      <w:r w:rsidRPr="00462692">
        <w:rPr>
          <w:rFonts w:cs="Times New Roman"/>
          <w:szCs w:val="24"/>
        </w:rPr>
        <w:t xml:space="preserve">According to certain research, hedonic incentives can improve user advocacy by encouraging users to share their experiences and thoughts with others. As a result, hedonic motivation is a vital notion to comprehend and quantify in terms of technology uptake and utilisation. It assisted in explaining and forecasting user behaviour and preferences, as well as providing insights and recommendations for enhancing technology design and delivery. For instance. According to the study of </w:t>
      </w:r>
      <w:r w:rsidRPr="00462692">
        <w:rPr>
          <w:rFonts w:cs="Times New Roman"/>
          <w:szCs w:val="24"/>
          <w:shd w:val="clear" w:color="auto" w:fill="FFFFFF"/>
        </w:rPr>
        <w:t>Irfan and Ahmad (2021)</w:t>
      </w:r>
      <w:r w:rsidRPr="00462692">
        <w:rPr>
          <w:rFonts w:cs="Times New Roman"/>
          <w:szCs w:val="24"/>
        </w:rPr>
        <w:t xml:space="preserve">, the clients who had a higher level of openness to experience and extraversion tended to have a higher level of hedonic motivation for the adoption of NEVs. Furthermore, the UAE has been devoured by social groupings with the value of environmentalism and innovation, which tended to a greater degree of hedonic incentive for the adoption of NEVs. UAE has been consumed by the urban region that has more charging stations and incentives for the NEVs, which has been attributed to the greater degree of hedonic motivation for the adoption of NEVs. Hedonic motivation is relevant to the other building to be regarded with utility to be perceived with ease of usage or enjoyment </w:t>
      </w:r>
      <w:r w:rsidRPr="00462692">
        <w:rPr>
          <w:rFonts w:cs="Times New Roman"/>
          <w:szCs w:val="24"/>
          <w:shd w:val="clear" w:color="auto" w:fill="FFFFFF"/>
        </w:rPr>
        <w:t>(Bridi and Hosani, Naeema Al, 2020)</w:t>
      </w:r>
      <w:r w:rsidRPr="00462692">
        <w:rPr>
          <w:rFonts w:cs="Times New Roman"/>
          <w:szCs w:val="24"/>
        </w:rPr>
        <w:t xml:space="preserve">. </w:t>
      </w:r>
    </w:p>
    <w:p w:rsidR="00B60C83" w:rsidRPr="00462692" w:rsidRDefault="00B60C83" w:rsidP="00B60C83">
      <w:pPr>
        <w:spacing w:line="360" w:lineRule="auto"/>
        <w:rPr>
          <w:rFonts w:cs="Times New Roman"/>
          <w:szCs w:val="24"/>
        </w:rPr>
      </w:pPr>
      <w:r w:rsidRPr="00462692">
        <w:rPr>
          <w:rFonts w:cs="Times New Roman"/>
          <w:szCs w:val="24"/>
        </w:rPr>
        <w:t xml:space="preserve">For example, several research studies have suggested that the rise of cognitive and affective evaluations of NEVs might alter useful and perceived utilisation. It referred to the hedonic motive that might impact the received payment enjoyment towards further use of NEVs in the pleasant of the rights. For instance, in the study of </w:t>
      </w:r>
      <w:r w:rsidRPr="00462692">
        <w:rPr>
          <w:rFonts w:cs="Times New Roman"/>
          <w:szCs w:val="24"/>
          <w:shd w:val="clear" w:color="auto" w:fill="FFFFFF"/>
        </w:rPr>
        <w:t>Kelly, Kaye and Óscar (2023),</w:t>
      </w:r>
      <w:r w:rsidRPr="00462692">
        <w:rPr>
          <w:rFonts w:cs="Times New Roman"/>
          <w:szCs w:val="24"/>
        </w:rPr>
        <w:t xml:space="preserve"> UAE has been consuming the larger levels of hedonic motivation for the adoption of Nes that tended to the perceived more useful and easier way. However, UAE has been consumed by the perception of using the NEVs as </w:t>
      </w:r>
      <w:r w:rsidRPr="00462692">
        <w:rPr>
          <w:rFonts w:cs="Times New Roman"/>
          <w:szCs w:val="24"/>
        </w:rPr>
        <w:lastRenderedPageBreak/>
        <w:t>more enjoyable to tend to a higher level of hedonic motivation for the adoptions. Hedonic motivation has consequences for various outcomes, including user happiness, loyalty, and advocacy. Some research, for example, has found that hedonic motivation can boost user happiness and loyalty by improving the pleasant feelings and attitudes associated with using NEVs. According to specific research, hedonic incentives can improve user advocacy by encouraging users to share their experiences and thoughts with others.</w:t>
      </w:r>
    </w:p>
    <w:p w:rsidR="00B60C83" w:rsidRPr="00462692" w:rsidRDefault="00B60C83" w:rsidP="00B60C83">
      <w:pPr>
        <w:pStyle w:val="Heading3"/>
        <w:spacing w:line="360" w:lineRule="auto"/>
        <w:rPr>
          <w:rFonts w:cs="Times New Roman"/>
          <w:kern w:val="0"/>
          <w14:ligatures w14:val="none"/>
        </w:rPr>
      </w:pPr>
      <w:bookmarkStart w:id="19" w:name="_Toc153330244"/>
      <w:r w:rsidRPr="00462692">
        <w:rPr>
          <w:rFonts w:cs="Times New Roman"/>
          <w:kern w:val="0"/>
          <w14:ligatures w14:val="none"/>
        </w:rPr>
        <w:t>Loss Aversion</w:t>
      </w:r>
      <w:bookmarkEnd w:id="19"/>
    </w:p>
    <w:p w:rsidR="00B60C83" w:rsidRPr="00462692" w:rsidRDefault="00462692" w:rsidP="00B60C83">
      <w:pPr>
        <w:spacing w:line="360" w:lineRule="auto"/>
        <w:rPr>
          <w:rFonts w:cs="Times New Roman"/>
          <w:szCs w:val="24"/>
        </w:rPr>
      </w:pPr>
      <w:r w:rsidRPr="00462692">
        <w:rPr>
          <w:rFonts w:cs="Times New Roman"/>
          <w:szCs w:val="24"/>
        </w:rPr>
        <w:t>“</w:t>
      </w:r>
      <w:r w:rsidR="00B60C83" w:rsidRPr="00462692">
        <w:rPr>
          <w:rFonts w:cs="Times New Roman"/>
          <w:szCs w:val="24"/>
        </w:rPr>
        <w:t>Loss aversion is defined as a psychological phenomenon that describes a person's preference for avoiding losses over acquiring gains (Shang, Duan and Lu, 2021)</w:t>
      </w:r>
      <w:r w:rsidRPr="00462692">
        <w:rPr>
          <w:rFonts w:cs="Times New Roman"/>
          <w:szCs w:val="24"/>
        </w:rPr>
        <w:t>”</w:t>
      </w:r>
      <w:r w:rsidR="00B60C83" w:rsidRPr="00462692">
        <w:rPr>
          <w:rFonts w:cs="Times New Roman"/>
          <w:szCs w:val="24"/>
        </w:rPr>
        <w:t xml:space="preserve">. In contrast, the individual experiences greater anguish when losing something than pleasure when receiving something of equal worth. Loss aversion is regarded as the primary contributor to the creation of the perspective theory by Tomás et al. (2019), who have described the development of the explanation individually to make decisions in the face of risk and uncertainty. </w:t>
      </w:r>
    </w:p>
    <w:p w:rsidR="00B60C83" w:rsidRPr="00462692" w:rsidRDefault="00B60C83" w:rsidP="00B60C83">
      <w:pPr>
        <w:spacing w:line="360" w:lineRule="auto"/>
        <w:rPr>
          <w:rFonts w:cs="Times New Roman"/>
          <w:szCs w:val="24"/>
        </w:rPr>
      </w:pPr>
      <w:r w:rsidRPr="00462692">
        <w:rPr>
          <w:rFonts w:cs="Times New Roman"/>
          <w:szCs w:val="24"/>
        </w:rPr>
        <w:t xml:space="preserve">Moreover, according to the research of Yana et al. (2022), loss aversion affects many aspects of human behaviour, such as client decisions, litigation and settlement, default norms, and the burden of evidence. For example, loss aversion explains why individuals were more inclined to get insurance to protect themselves from prospective losses or why they were more hesitant to sell the objects that they had, regardless of whether they sold them for the same price. Loss aversion also has an impact on how a decision is made since it is considered to have the same consequence regardless of whether it is given to the gaining or losses of the relative to referent point. In the context of NEV adoption, </w:t>
      </w:r>
      <w:r w:rsidR="00462692" w:rsidRPr="00462692">
        <w:rPr>
          <w:rFonts w:cs="Times New Roman"/>
          <w:szCs w:val="24"/>
        </w:rPr>
        <w:t>“</w:t>
      </w:r>
      <w:r w:rsidRPr="00462692">
        <w:rPr>
          <w:rFonts w:cs="Times New Roman"/>
          <w:szCs w:val="24"/>
        </w:rPr>
        <w:t>loss aversion is seen as mitigating the influence of herding behaviour, which refers to the tendency of the individual to mimic the actions or opinions of others (Gal, 2021). People who engage in herding behaviour may detect a wider societal norm or peer pressure to switch to more environmentally friendly autos. However, loss aversion might negate this advantage, as individuals may also perceive a larger danger or expense of giving up their traditional automobiles, which they are accustomed to and devoted to. As a result, even if there is a sense of increased acceptance among peers, loss aversion and status quo bias, which is a preference for the existing situation, might stymie individual adoption of NEVs</w:t>
      </w:r>
      <w:r w:rsidR="00462692" w:rsidRPr="00462692">
        <w:rPr>
          <w:rFonts w:cs="Times New Roman"/>
          <w:szCs w:val="24"/>
        </w:rPr>
        <w:t>”</w:t>
      </w:r>
      <w:r w:rsidRPr="00462692">
        <w:rPr>
          <w:rFonts w:cs="Times New Roman"/>
          <w:szCs w:val="24"/>
        </w:rPr>
        <w:t>.</w:t>
      </w:r>
    </w:p>
    <w:p w:rsidR="00B60C83" w:rsidRPr="00462692" w:rsidRDefault="00B60C83" w:rsidP="00B60C83">
      <w:pPr>
        <w:pStyle w:val="Heading3"/>
        <w:spacing w:line="360" w:lineRule="auto"/>
        <w:rPr>
          <w:rFonts w:cs="Times New Roman"/>
          <w:kern w:val="0"/>
          <w14:ligatures w14:val="none"/>
        </w:rPr>
      </w:pPr>
      <w:bookmarkStart w:id="20" w:name="_Toc153330245"/>
      <w:r w:rsidRPr="00462692">
        <w:rPr>
          <w:rFonts w:cs="Times New Roman"/>
          <w:kern w:val="0"/>
          <w14:ligatures w14:val="none"/>
        </w:rPr>
        <w:lastRenderedPageBreak/>
        <w:t>Status quo bias</w:t>
      </w:r>
      <w:bookmarkEnd w:id="20"/>
    </w:p>
    <w:p w:rsidR="00B60C83" w:rsidRPr="00462692" w:rsidRDefault="00B60C83" w:rsidP="00B60C83">
      <w:pPr>
        <w:spacing w:line="360" w:lineRule="auto"/>
        <w:rPr>
          <w:rFonts w:cs="Times New Roman"/>
          <w:szCs w:val="24"/>
        </w:rPr>
      </w:pPr>
      <w:r w:rsidRPr="00462692">
        <w:rPr>
          <w:rFonts w:cs="Times New Roman"/>
          <w:szCs w:val="24"/>
        </w:rPr>
        <w:t xml:space="preserve">One of the cognitive biases is status quo prejudice, which refers to a person's preference for the current condition over change, even if the change would be more favourable in the long run. Status anxiety influences many aspects of human decision-making, including consumer behaviour, political issues, and other activities (Korteling, Paradies and Sassen-van, 2023). The status quo bias also has an impact on how people perceive and assess new information systems and technologies, as well as how they adapt or absorb them. Much research in the literature has focused on the status quo bias as a factor that influences user adoption and persistence in a variety of scenarios. For example, research of Qing, Quadflieg and Casimir (2023) revealed that the meta-analysis evaluation of 34 studies discovered that status quo bias is a factor of switching cost, sunk cost, and avoidance cost that has an inverse relationship with user experiences. And then there's adoption. </w:t>
      </w:r>
    </w:p>
    <w:p w:rsidR="00B60C83" w:rsidRPr="00462692" w:rsidRDefault="00B60C83" w:rsidP="00B60C83">
      <w:pPr>
        <w:spacing w:line="360" w:lineRule="auto"/>
        <w:rPr>
          <w:rFonts w:cs="Times New Roman"/>
          <w:szCs w:val="24"/>
        </w:rPr>
      </w:pPr>
      <w:r w:rsidRPr="00462692">
        <w:rPr>
          <w:rFonts w:cs="Times New Roman"/>
          <w:szCs w:val="24"/>
        </w:rPr>
        <w:t xml:space="preserve">Furthermore, Frederike, Stelter and Bjoern (2021) revealed the repeated and enhanced status quo bias theory in the comprehension of the department users' resistance and user acceptance of the new human resource tools. This has been supported by the fact that switching costs and benefits influence users' behavioural intentions to utilise the system, which in turn affects the actual cost. Furthermore, it investigated the effect of status quo bias on user acceptance and the tenacity of digital transformation programs in the UAE public sector. They discovered that the status quo bias moderated the link between perceived utility with the simpler any to use and behavioural intention to utilise the new IS. Status quo bias can also play a significant influence on user decision-making in the context of NEV (new energy vehicle) adoption. </w:t>
      </w:r>
    </w:p>
    <w:p w:rsidR="00B60C83" w:rsidRPr="00462692" w:rsidRDefault="00B60C83" w:rsidP="00B60C83">
      <w:pPr>
        <w:spacing w:line="360" w:lineRule="auto"/>
        <w:rPr>
          <w:rFonts w:cs="Times New Roman"/>
          <w:szCs w:val="24"/>
        </w:rPr>
      </w:pPr>
      <w:r w:rsidRPr="00462692">
        <w:rPr>
          <w:rFonts w:cs="Times New Roman"/>
          <w:szCs w:val="24"/>
        </w:rPr>
        <w:t xml:space="preserve">NEVs are vehicles that use alternative fuels or power sources to minimise greenhouse gas emissions and reliance on fossil fuels, such as electricity, hydrogen, or biofuels. NEVs provide several advantages to users and society, including decreased operating costs, increased energy efficiency, less environmental impact, and increased social standing (Su et al., 2021). NEVs, however, come with a number of costs and hazards for users, including a higher purchase price, a limited range, a lack of infrastructure, uncertainty about performance and dependability, and a loss of knowledge and comfort with regular vehicles. As a result, while evaluating NEVs and comparing them to their present cars, users may display status quo bias. Bias towards the status quo can cause consumers to overestimate the costs and dangers of moving to NEVs, underestimate </w:t>
      </w:r>
      <w:r w:rsidRPr="00462692">
        <w:rPr>
          <w:rFonts w:cs="Times New Roman"/>
          <w:szCs w:val="24"/>
        </w:rPr>
        <w:lastRenderedPageBreak/>
        <w:t>the advantages of switching to NEVs, and choose to keep their present choice of traditional cars over switching to NEVs.</w:t>
      </w:r>
    </w:p>
    <w:p w:rsidR="00B60C83" w:rsidRPr="00462692" w:rsidRDefault="00B60C83" w:rsidP="00B60C83">
      <w:pPr>
        <w:pStyle w:val="Heading3"/>
        <w:spacing w:line="360" w:lineRule="auto"/>
        <w:rPr>
          <w:rFonts w:cs="Times New Roman"/>
          <w:kern w:val="0"/>
          <w14:ligatures w14:val="none"/>
        </w:rPr>
      </w:pPr>
      <w:bookmarkStart w:id="21" w:name="_Toc153330246"/>
      <w:r w:rsidRPr="00462692">
        <w:rPr>
          <w:rFonts w:cs="Times New Roman"/>
          <w:kern w:val="0"/>
          <w14:ligatures w14:val="none"/>
        </w:rPr>
        <w:t>Government Incentive</w:t>
      </w:r>
      <w:bookmarkEnd w:id="21"/>
      <w:r w:rsidRPr="00462692">
        <w:rPr>
          <w:rFonts w:cs="Times New Roman"/>
          <w:kern w:val="0"/>
          <w14:ligatures w14:val="none"/>
        </w:rPr>
        <w:t xml:space="preserve"> </w:t>
      </w:r>
    </w:p>
    <w:p w:rsidR="00B60C83" w:rsidRPr="00462692" w:rsidRDefault="00B60C83" w:rsidP="00B60C83">
      <w:pPr>
        <w:spacing w:line="360" w:lineRule="auto"/>
        <w:rPr>
          <w:rFonts w:cs="Times New Roman"/>
          <w:szCs w:val="24"/>
        </w:rPr>
      </w:pPr>
      <w:r w:rsidRPr="00462692">
        <w:rPr>
          <w:rFonts w:cs="Times New Roman"/>
          <w:szCs w:val="24"/>
        </w:rPr>
        <w:t xml:space="preserve">Government incentives and an educational campaign significantly mitigated the impact of these biases and the large increase in NEV use in the UAE. The government incentives to eliminate price gaps between NEVs and traditional vehicles to increase availability and access to charging infrastructure for early adopters and innovators can generate a favourable regulatory environment for NEV development (Baynouna et al., 2021). The education campaign has risen with the awareness of the benefits and advantages of the NEV that corrects the misconceptions and stereotypes about the NEVs to foster significant attitudes and perspectives to the NEVs, and it encourages the trail of examination for the NEVs. The government incentive and educational campaign assisted users with their psychological obstacles, raising their desire to overcome psychological barriers and increasing their readiness to embrace Nev's. According to the research by Sabreen et al. (2022), the government and educational campaign has been successful in influencing the adoption of NEVs in the UAE, as evidenced by the rise in the adoption of NEVs in the UAE. </w:t>
      </w:r>
    </w:p>
    <w:p w:rsidR="00B60C83" w:rsidRPr="00462692" w:rsidRDefault="00462692" w:rsidP="00B60C83">
      <w:pPr>
        <w:spacing w:line="360" w:lineRule="auto"/>
        <w:rPr>
          <w:rFonts w:cs="Times New Roman"/>
          <w:szCs w:val="24"/>
        </w:rPr>
      </w:pPr>
      <w:r w:rsidRPr="00462692">
        <w:rPr>
          <w:rFonts w:cs="Times New Roman"/>
          <w:szCs w:val="24"/>
        </w:rPr>
        <w:t>“</w:t>
      </w:r>
      <w:r w:rsidR="00B60C83" w:rsidRPr="00462692">
        <w:rPr>
          <w:rFonts w:cs="Times New Roman"/>
          <w:szCs w:val="24"/>
        </w:rPr>
        <w:t>According to the International Energy Agency, the UAE will have 4000 NEVs on the road by 2020, up from 2000 in 2019. The NEV has been regarded with sales accounting for 1.4% of total passenger cars and sales in 2020, which were up by 0.7% in 2019. The government incentive and educational campaign is successful in changing the customer attitude to the perceptions of NEV, and it is rising with their awareness of the benefits of the NEV. According to a poll done by Zhu et al. (2022) among 1,000 UAE citizens, most respondents expressed favourable views and impressions about NEVs in areas such as environmental friendliness, social status, innovation, and convenience. The poll also revealed that respondents were well-versed in the benefits and advantages of NEVs, such as cheaper fuel prices, improved energy efficiency, lower carbon emissions, and higher safety requirements. The poll also discovered that government incentives and educational initiatives, such as subsidies, tax exemptions, free parking, free charging, awareness programs, and demonstration projects, persuaded respondents to use NEVs</w:t>
      </w:r>
      <w:r w:rsidRPr="00462692">
        <w:rPr>
          <w:rFonts w:cs="Times New Roman"/>
          <w:szCs w:val="24"/>
        </w:rPr>
        <w:t>”</w:t>
      </w:r>
      <w:r w:rsidR="00B60C83" w:rsidRPr="00462692">
        <w:rPr>
          <w:rFonts w:cs="Times New Roman"/>
          <w:szCs w:val="24"/>
        </w:rPr>
        <w:t>.</w:t>
      </w:r>
    </w:p>
    <w:p w:rsidR="00B60C83" w:rsidRPr="00462692" w:rsidRDefault="00B60C83" w:rsidP="00B60C83">
      <w:pPr>
        <w:pStyle w:val="Heading3"/>
        <w:spacing w:line="360" w:lineRule="auto"/>
        <w:rPr>
          <w:rFonts w:cs="Times New Roman"/>
          <w:kern w:val="0"/>
          <w14:ligatures w14:val="none"/>
        </w:rPr>
      </w:pPr>
      <w:bookmarkStart w:id="22" w:name="_Toc153330247"/>
      <w:r w:rsidRPr="00462692">
        <w:rPr>
          <w:rFonts w:cs="Times New Roman"/>
          <w:kern w:val="0"/>
          <w14:ligatures w14:val="none"/>
        </w:rPr>
        <w:t>Hypothesis</w:t>
      </w:r>
      <w:bookmarkEnd w:id="22"/>
      <w:r w:rsidRPr="00462692">
        <w:rPr>
          <w:rFonts w:cs="Times New Roman"/>
          <w:kern w:val="0"/>
          <w14:ligatures w14:val="none"/>
        </w:rPr>
        <w:t xml:space="preserve"> </w:t>
      </w:r>
    </w:p>
    <w:p w:rsidR="00B60C83" w:rsidRPr="00462692" w:rsidRDefault="00B60C83" w:rsidP="00B60C83">
      <w:pPr>
        <w:spacing w:line="360" w:lineRule="auto"/>
        <w:rPr>
          <w:rFonts w:cs="Times New Roman"/>
          <w:szCs w:val="24"/>
        </w:rPr>
      </w:pPr>
      <w:r w:rsidRPr="00462692">
        <w:rPr>
          <w:rFonts w:cs="Times New Roman"/>
          <w:szCs w:val="24"/>
        </w:rPr>
        <w:t>This study has constructed the following hypothesis:</w:t>
      </w:r>
    </w:p>
    <w:p w:rsidR="00B60C83" w:rsidRPr="00462692" w:rsidRDefault="00B60C83" w:rsidP="00B60C83">
      <w:pPr>
        <w:spacing w:line="360" w:lineRule="auto"/>
        <w:rPr>
          <w:rFonts w:cs="Times New Roman"/>
          <w:szCs w:val="24"/>
        </w:rPr>
      </w:pPr>
      <w:r w:rsidRPr="00462692">
        <w:rPr>
          <w:rFonts w:cs="Times New Roman"/>
          <w:szCs w:val="24"/>
        </w:rPr>
        <w:lastRenderedPageBreak/>
        <w:t>H1: UAE consumers perceive the potential losses associated with adopting NEVs (like range anxiety, initial investment costs, etc.) to be more significant than the potential gains (like long-term savings, environmental benefits, etc.).</w:t>
      </w:r>
    </w:p>
    <w:p w:rsidR="00B60C83" w:rsidRPr="00462692" w:rsidRDefault="00B60C83" w:rsidP="00B60C83">
      <w:pPr>
        <w:spacing w:line="360" w:lineRule="auto"/>
        <w:rPr>
          <w:rFonts w:cs="Times New Roman"/>
          <w:szCs w:val="24"/>
        </w:rPr>
      </w:pPr>
      <w:r w:rsidRPr="00462692">
        <w:rPr>
          <w:rFonts w:cs="Times New Roman"/>
          <w:szCs w:val="24"/>
        </w:rPr>
        <w:t>H2: Herding behaviour significantly influences consumer decisions regarding NEV adoption in the UAE. Consumers are more likely to consider or purchase an NEV if they observe a growing trend or acceptance of NEVs within their social or professional circles.</w:t>
      </w:r>
    </w:p>
    <w:p w:rsidR="00B60C83" w:rsidRPr="00462692" w:rsidRDefault="00B60C83" w:rsidP="00B60C83">
      <w:pPr>
        <w:spacing w:line="360" w:lineRule="auto"/>
        <w:rPr>
          <w:rFonts w:cs="Times New Roman"/>
          <w:szCs w:val="24"/>
        </w:rPr>
      </w:pPr>
      <w:r w:rsidRPr="00462692">
        <w:rPr>
          <w:rFonts w:cs="Times New Roman"/>
          <w:szCs w:val="24"/>
        </w:rPr>
        <w:t>H3: Status quo bias is a substantial barrier to NEV adoption in the UAE, with consumers preferring to maintain their current choice of traditional vehicles over switching to NEVs despite potential long-term benefits.</w:t>
      </w:r>
    </w:p>
    <w:p w:rsidR="00B60C83" w:rsidRPr="00462692" w:rsidRDefault="00B60C83" w:rsidP="00B60C83">
      <w:pPr>
        <w:spacing w:line="360" w:lineRule="auto"/>
        <w:rPr>
          <w:rFonts w:cs="Times New Roman"/>
          <w:szCs w:val="24"/>
        </w:rPr>
      </w:pPr>
      <w:r w:rsidRPr="00462692">
        <w:rPr>
          <w:rFonts w:cs="Times New Roman"/>
          <w:szCs w:val="24"/>
        </w:rPr>
        <w:t>H4: The effect of herding behaviour on NEV adoption intention will be moderated by loss aversion</w:t>
      </w:r>
    </w:p>
    <w:p w:rsidR="00B60C83" w:rsidRPr="00462692" w:rsidRDefault="00B60C83" w:rsidP="00B60C83">
      <w:pPr>
        <w:spacing w:line="360" w:lineRule="auto"/>
        <w:rPr>
          <w:rFonts w:cs="Times New Roman"/>
          <w:szCs w:val="24"/>
        </w:rPr>
      </w:pPr>
      <w:r w:rsidRPr="00462692">
        <w:rPr>
          <w:rFonts w:cs="Times New Roman"/>
          <w:szCs w:val="24"/>
        </w:rPr>
        <w:t>and status quo bias. Specifically, even if there is a perception of increasing adoption among peers, strong loss aversion and status quo biases can still inhibit individual adoption.</w:t>
      </w:r>
    </w:p>
    <w:p w:rsidR="00B60C83" w:rsidRPr="00462692" w:rsidRDefault="00B60C83" w:rsidP="00B60C83">
      <w:pPr>
        <w:spacing w:line="360" w:lineRule="auto"/>
        <w:rPr>
          <w:rFonts w:cs="Times New Roman"/>
          <w:szCs w:val="24"/>
        </w:rPr>
      </w:pPr>
      <w:r w:rsidRPr="00462692">
        <w:rPr>
          <w:rFonts w:cs="Times New Roman"/>
          <w:szCs w:val="24"/>
        </w:rPr>
        <w:t>H5: Government incentives and educational campaigns can effectively mitigate the impacts of loss aversion, herding behaviour, and status quo bias, thus positively influencing the adoption of NEVs in the UAE.</w:t>
      </w:r>
    </w:p>
    <w:p w:rsidR="00B60C83" w:rsidRPr="00462692" w:rsidRDefault="00B60C83" w:rsidP="00B60C83">
      <w:pPr>
        <w:pStyle w:val="Heading3"/>
        <w:spacing w:line="360" w:lineRule="auto"/>
        <w:rPr>
          <w:rFonts w:cs="Times New Roman"/>
        </w:rPr>
      </w:pPr>
      <w:bookmarkStart w:id="23" w:name="_Toc153330248"/>
      <w:r w:rsidRPr="00462692">
        <w:rPr>
          <w:rFonts w:cs="Times New Roman"/>
        </w:rPr>
        <w:t>Conceptual Framework</w:t>
      </w:r>
      <w:bookmarkEnd w:id="23"/>
    </w:p>
    <w:p w:rsidR="00B60C83" w:rsidRPr="00462692" w:rsidRDefault="00B60C83" w:rsidP="00B60C83">
      <w:pPr>
        <w:spacing w:line="360" w:lineRule="auto"/>
        <w:rPr>
          <w:rFonts w:cs="Times New Roman"/>
          <w:szCs w:val="24"/>
        </w:rPr>
      </w:pPr>
      <w:r w:rsidRPr="00462692">
        <w:rPr>
          <w:rFonts w:cs="Times New Roman"/>
          <w:szCs w:val="24"/>
        </w:rPr>
        <w:t xml:space="preserve">The conceptual framework has been considered to represent the behavioural finance theory, perspective theory, loss aversion, Status quo bias, herd behaviour, customer behaviour, and hedonic motivation. This framework has been serving the road ahead of this study to be acknowledged with the combination of these variables. </w:t>
      </w:r>
    </w:p>
    <w:p w:rsidR="00B60C83" w:rsidRPr="00462692" w:rsidRDefault="00B60C83" w:rsidP="00B60C83">
      <w:pPr>
        <w:spacing w:line="360" w:lineRule="auto"/>
        <w:rPr>
          <w:rFonts w:cs="Times New Roman"/>
          <w:szCs w:val="24"/>
        </w:rPr>
      </w:pPr>
      <w:r w:rsidRPr="00462692">
        <w:rPr>
          <w:rFonts w:cs="Times New Roman"/>
          <w:noProof/>
          <w:szCs w:val="24"/>
        </w:rPr>
        <mc:AlternateContent>
          <mc:Choice Requires="wpg">
            <w:drawing>
              <wp:anchor distT="0" distB="0" distL="114300" distR="114300" simplePos="0" relativeHeight="251659264" behindDoc="0" locked="0" layoutInCell="1" allowOverlap="1" wp14:anchorId="395B4FD2" wp14:editId="7F11FD8F">
                <wp:simplePos x="0" y="0"/>
                <wp:positionH relativeFrom="column">
                  <wp:posOffset>735965</wp:posOffset>
                </wp:positionH>
                <wp:positionV relativeFrom="paragraph">
                  <wp:posOffset>15875</wp:posOffset>
                </wp:positionV>
                <wp:extent cx="4678680" cy="2207895"/>
                <wp:effectExtent l="0" t="0" r="26670" b="21590"/>
                <wp:wrapNone/>
                <wp:docPr id="5" name="Group 5"/>
                <wp:cNvGraphicFramePr/>
                <a:graphic xmlns:a="http://schemas.openxmlformats.org/drawingml/2006/main">
                  <a:graphicData uri="http://schemas.microsoft.com/office/word/2010/wordprocessingGroup">
                    <wpg:wgp>
                      <wpg:cNvGrpSpPr/>
                      <wpg:grpSpPr>
                        <a:xfrm>
                          <a:off x="0" y="0"/>
                          <a:ext cx="4678878" cy="2207821"/>
                          <a:chOff x="-9414" y="0"/>
                          <a:chExt cx="5714889" cy="3276603"/>
                        </a:xfrm>
                      </wpg:grpSpPr>
                      <wpg:grpSp>
                        <wpg:cNvPr id="11" name="Group 11"/>
                        <wpg:cNvGrpSpPr/>
                        <wpg:grpSpPr>
                          <a:xfrm>
                            <a:off x="-9414" y="1143000"/>
                            <a:ext cx="5714889" cy="2133603"/>
                            <a:chOff x="-9525" y="95250"/>
                            <a:chExt cx="5782236" cy="2133603"/>
                          </a:xfrm>
                        </wpg:grpSpPr>
                        <wps:wsp>
                          <wps:cNvPr id="12" name="Rectangle: Rounded Corners 12"/>
                          <wps:cNvSpPr/>
                          <wps:spPr>
                            <a:xfrm>
                              <a:off x="57488" y="95250"/>
                              <a:ext cx="1685925" cy="400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84742" w:rsidRDefault="00284742" w:rsidP="00B60C83">
                                <w:pPr>
                                  <w:jc w:val="center"/>
                                </w:pPr>
                                <w:r>
                                  <w:t>Loss Aversion</w:t>
                                </w:r>
                              </w:p>
                              <w:p w:rsidR="00284742" w:rsidRDefault="00284742" w:rsidP="00B60C83">
                                <w:pPr>
                                  <w:jc w:val="center"/>
                                </w:pPr>
                              </w:p>
                              <w:p w:rsidR="00284742" w:rsidRDefault="00284742" w:rsidP="00B60C83">
                                <w:pPr>
                                  <w:jc w:val="center"/>
                                </w:pPr>
                              </w:p>
                              <w:p w:rsidR="00284742" w:rsidRDefault="00284742" w:rsidP="00B60C83">
                                <w:pPr>
                                  <w:jc w:val="center"/>
                                </w:pPr>
                              </w:p>
                              <w:p w:rsidR="00284742" w:rsidRDefault="00284742" w:rsidP="00B60C83">
                                <w:pPr>
                                  <w:jc w:val="center"/>
                                </w:pPr>
                              </w:p>
                              <w:p w:rsidR="00284742" w:rsidRDefault="00284742" w:rsidP="00B60C83">
                                <w:pPr>
                                  <w:jc w:val="center"/>
                                </w:pPr>
                              </w:p>
                              <w:p w:rsidR="00284742" w:rsidRDefault="00284742" w:rsidP="00B60C83">
                                <w:pPr>
                                  <w:jc w:val="center"/>
                                </w:pPr>
                              </w:p>
                            </w:txbxContent>
                          </wps:txbx>
                          <wps:bodyPr rot="0" spcFirstLastPara="0" vert="horz" wrap="square" lIns="91440" tIns="45720" rIns="91440" bIns="45720" numCol="1" spcCol="0" rtlCol="0" fromWordArt="0" anchor="ctr" anchorCtr="0" forceAA="0" compatLnSpc="1"/>
                        </wps:wsp>
                        <wps:wsp>
                          <wps:cNvPr id="13" name="Rectangle: Rounded Corners 13"/>
                          <wps:cNvSpPr/>
                          <wps:spPr>
                            <a:xfrm>
                              <a:off x="19050" y="695325"/>
                              <a:ext cx="1685925" cy="400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84742" w:rsidRDefault="00284742" w:rsidP="00B60C83">
                                <w:pPr>
                                  <w:jc w:val="center"/>
                                </w:pPr>
                                <w:r>
                                  <w:t>Herd Behaviour</w:t>
                                </w:r>
                              </w:p>
                            </w:txbxContent>
                          </wps:txbx>
                          <wps:bodyPr rot="0" spcFirstLastPara="0" vert="horz" wrap="square" lIns="91440" tIns="45720" rIns="91440" bIns="45720" numCol="1" spcCol="0" rtlCol="0" fromWordArt="0" anchor="ctr" anchorCtr="0" forceAA="0" compatLnSpc="1"/>
                        </wps:wsp>
                        <wps:wsp>
                          <wps:cNvPr id="14" name="Rectangle: Rounded Corners 14"/>
                          <wps:cNvSpPr/>
                          <wps:spPr>
                            <a:xfrm>
                              <a:off x="28912" y="1257300"/>
                              <a:ext cx="1685925" cy="400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84742" w:rsidRDefault="00284742" w:rsidP="00B60C83">
                                <w:pPr>
                                  <w:jc w:val="center"/>
                                </w:pPr>
                                <w:r>
                                  <w:t>Customer Behaviour</w:t>
                                </w:r>
                              </w:p>
                            </w:txbxContent>
                          </wps:txbx>
                          <wps:bodyPr rot="0" spcFirstLastPara="0" vert="horz" wrap="square" lIns="91440" tIns="45720" rIns="91440" bIns="45720" numCol="1" spcCol="0" rtlCol="0" fromWordArt="0" anchor="ctr" anchorCtr="0" forceAA="0" compatLnSpc="1"/>
                        </wps:wsp>
                        <wps:wsp>
                          <wps:cNvPr id="15" name="Rectangle: Rounded Corners 15"/>
                          <wps:cNvSpPr/>
                          <wps:spPr>
                            <a:xfrm>
                              <a:off x="-9525" y="1828803"/>
                              <a:ext cx="1685925" cy="400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84742" w:rsidRDefault="00284742" w:rsidP="00B60C83">
                                <w:pPr>
                                  <w:jc w:val="center"/>
                                </w:pPr>
                                <w:r>
                                  <w:t>Hedonic Motivation</w:t>
                                </w:r>
                              </w:p>
                            </w:txbxContent>
                          </wps:txbx>
                          <wps:bodyPr rot="0" spcFirstLastPara="0" vert="horz" wrap="square" lIns="91440" tIns="45720" rIns="91440" bIns="45720" numCol="1" spcCol="0" rtlCol="0" fromWordArt="0" anchor="ctr" anchorCtr="0" forceAA="0" compatLnSpc="1"/>
                        </wps:wsp>
                        <wps:wsp>
                          <wps:cNvPr id="16" name="Rectangle: Rounded Corners 16"/>
                          <wps:cNvSpPr/>
                          <wps:spPr>
                            <a:xfrm>
                              <a:off x="3667686" y="352425"/>
                              <a:ext cx="2105025" cy="72389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84742" w:rsidRDefault="00284742" w:rsidP="00B60C83">
                                <w:pPr>
                                  <w:jc w:val="center"/>
                                </w:pPr>
                                <w:r>
                                  <w:t>Behavioural Finance Theory that adopts NEVs</w:t>
                                </w:r>
                              </w:p>
                            </w:txbxContent>
                          </wps:txbx>
                          <wps:bodyPr rot="0" spcFirstLastPara="0" vert="horz" wrap="square" lIns="91440" tIns="45720" rIns="91440" bIns="45720" numCol="1" spcCol="0" rtlCol="0" fromWordArt="0" anchor="ctr" anchorCtr="0" forceAA="0" compatLnSpc="1"/>
                        </wps:wsp>
                        <wps:wsp>
                          <wps:cNvPr id="17" name="Straight Arrow Connector 17"/>
                          <wps:cNvCnPr>
                            <a:stCxn id="12" idx="3"/>
                          </wps:cNvCnPr>
                          <wps:spPr>
                            <a:xfrm>
                              <a:off x="1743414" y="295275"/>
                              <a:ext cx="1924273" cy="36195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18" name="Straight Arrow Connector 18"/>
                          <wps:cNvCnPr>
                            <a:endCxn id="16" idx="1"/>
                          </wps:cNvCnPr>
                          <wps:spPr>
                            <a:xfrm flipV="1">
                              <a:off x="1676400" y="714375"/>
                              <a:ext cx="1991286" cy="11430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19" name="Straight Arrow Connector 19"/>
                          <wps:cNvCnPr>
                            <a:stCxn id="14" idx="3"/>
                          </wps:cNvCnPr>
                          <wps:spPr>
                            <a:xfrm flipV="1">
                              <a:off x="1714746" y="800097"/>
                              <a:ext cx="1952552" cy="657226"/>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20" name="Straight Arrow Connector 20"/>
                          <wps:cNvCnPr>
                            <a:stCxn id="15" idx="3"/>
                          </wps:cNvCnPr>
                          <wps:spPr>
                            <a:xfrm flipV="1">
                              <a:off x="1676311" y="895348"/>
                              <a:ext cx="1991181" cy="1133477"/>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g:grpSp>
                      <wps:wsp>
                        <wps:cNvPr id="1" name="Rectangle: Rounded Corners 1"/>
                        <wps:cNvSpPr/>
                        <wps:spPr>
                          <a:xfrm>
                            <a:off x="18828" y="561975"/>
                            <a:ext cx="1666289" cy="400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84742" w:rsidRDefault="00284742" w:rsidP="00B60C83">
                              <w:pPr>
                                <w:jc w:val="center"/>
                              </w:pPr>
                              <w:r>
                                <w:t>Status Quo Bias</w:t>
                              </w:r>
                            </w:p>
                          </w:txbxContent>
                        </wps:txbx>
                        <wps:bodyPr rot="0" spcFirstLastPara="0" vert="horz" wrap="square" lIns="91440" tIns="45720" rIns="91440" bIns="45720" numCol="1" spcCol="0" rtlCol="0" fromWordArt="0" anchor="ctr" anchorCtr="0" forceAA="0" compatLnSpc="1"/>
                      </wps:wsp>
                      <wps:wsp>
                        <wps:cNvPr id="2" name="Rectangle: Rounded Corners 2"/>
                        <wps:cNvSpPr/>
                        <wps:spPr>
                          <a:xfrm>
                            <a:off x="28575" y="0"/>
                            <a:ext cx="1666289" cy="400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84742" w:rsidRDefault="00284742" w:rsidP="00B60C83">
                              <w:pPr>
                                <w:jc w:val="center"/>
                              </w:pPr>
                              <w:r>
                                <w:t>Perspective Theory</w:t>
                              </w:r>
                            </w:p>
                          </w:txbxContent>
                        </wps:txbx>
                        <wps:bodyPr rot="0" spcFirstLastPara="0" vert="horz" wrap="square" lIns="91440" tIns="45720" rIns="91440" bIns="45720" numCol="1" spcCol="0" rtlCol="0" fromWordArt="0" anchor="ctr" anchorCtr="0" forceAA="0" compatLnSpc="1"/>
                      </wps:wsp>
                      <wps:wsp>
                        <wps:cNvPr id="3" name="Straight Arrow Connector 3"/>
                        <wps:cNvCnPr/>
                        <wps:spPr>
                          <a:xfrm>
                            <a:off x="1695450" y="190500"/>
                            <a:ext cx="1943100" cy="133350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4" name="Straight Arrow Connector 4"/>
                        <wps:cNvCnPr>
                          <a:stCxn id="1" idx="3"/>
                        </wps:cNvCnPr>
                        <wps:spPr>
                          <a:xfrm>
                            <a:off x="1685117" y="762000"/>
                            <a:ext cx="1943686" cy="87630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g:wgp>
                  </a:graphicData>
                </a:graphic>
              </wp:anchor>
            </w:drawing>
          </mc:Choice>
          <mc:Fallback>
            <w:pict>
              <v:group w14:anchorId="395B4FD2" id="Group 5" o:spid="_x0000_s1026" style="position:absolute;left:0;text-align:left;margin-left:57.95pt;margin-top:1.25pt;width:368.4pt;height:173.85pt;z-index:251659264" coordorigin="-94" coordsize="57148,3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">
                <v:group id="Group 11" o:spid="_x0000_s1027" style="position:absolute;left:-94;top:11430;width:57148;height:21336" coordorigin="-95,952" coordsize="57822,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Rectangle: Rounded Corners 12" o:spid="_x0000_s1028" style="position:absolute;left:574;top:952;width:16860;height:4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" fillcolor="#4472c4 [3204]" strokecolor="#1f3763 [1604]" strokeweight="1pt">
                    <v:stroke joinstyle="miter"/>
                    <v:textbox>
                      <w:txbxContent>
                        <w:p w:rsidR="00284742" w:rsidRDefault="00284742" w:rsidP="00B60C83">
                          <w:pPr>
                            <w:jc w:val="center"/>
                          </w:pPr>
                          <w:r>
                            <w:t>Loss Aversion</w:t>
                          </w:r>
                        </w:p>
                        <w:p w:rsidR="00284742" w:rsidRDefault="00284742" w:rsidP="00B60C83">
                          <w:pPr>
                            <w:jc w:val="center"/>
                          </w:pPr>
                        </w:p>
                        <w:p w:rsidR="00284742" w:rsidRDefault="00284742" w:rsidP="00B60C83">
                          <w:pPr>
                            <w:jc w:val="center"/>
                          </w:pPr>
                        </w:p>
                        <w:p w:rsidR="00284742" w:rsidRDefault="00284742" w:rsidP="00B60C83">
                          <w:pPr>
                            <w:jc w:val="center"/>
                          </w:pPr>
                        </w:p>
                        <w:p w:rsidR="00284742" w:rsidRDefault="00284742" w:rsidP="00B60C83">
                          <w:pPr>
                            <w:jc w:val="center"/>
                          </w:pPr>
                        </w:p>
                        <w:p w:rsidR="00284742" w:rsidRDefault="00284742" w:rsidP="00B60C83">
                          <w:pPr>
                            <w:jc w:val="center"/>
                          </w:pPr>
                        </w:p>
                        <w:p w:rsidR="00284742" w:rsidRDefault="00284742" w:rsidP="00B60C83">
                          <w:pPr>
                            <w:jc w:val="center"/>
                          </w:pPr>
                        </w:p>
                      </w:txbxContent>
                    </v:textbox>
                  </v:roundrect>
                  <v:roundrect id="Rectangle: Rounded Corners 13" o:spid="_x0000_s1029" style="position:absolute;left:190;top:6953;width:16859;height:4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" fillcolor="#4472c4 [3204]" strokecolor="#1f3763 [1604]" strokeweight="1pt">
                    <v:stroke joinstyle="miter"/>
                    <v:textbox>
                      <w:txbxContent>
                        <w:p w:rsidR="00284742" w:rsidRDefault="00284742" w:rsidP="00B60C83">
                          <w:pPr>
                            <w:jc w:val="center"/>
                          </w:pPr>
                          <w:r>
                            <w:t>Herd Behaviour</w:t>
                          </w:r>
                        </w:p>
                      </w:txbxContent>
                    </v:textbox>
                  </v:roundrect>
                  <v:roundrect id="Rectangle: Rounded Corners 14" o:spid="_x0000_s1030" style="position:absolute;left:289;top:12573;width:16859;height:4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" fillcolor="#4472c4 [3204]" strokecolor="#1f3763 [1604]" strokeweight="1pt">
                    <v:stroke joinstyle="miter"/>
                    <v:textbox>
                      <w:txbxContent>
                        <w:p w:rsidR="00284742" w:rsidRDefault="00284742" w:rsidP="00B60C83">
                          <w:pPr>
                            <w:jc w:val="center"/>
                          </w:pPr>
                          <w:r>
                            <w:t>Customer Behaviour</w:t>
                          </w:r>
                        </w:p>
                      </w:txbxContent>
                    </v:textbox>
                  </v:roundrect>
                  <v:roundrect id="Rectangle: Rounded Corners 15" o:spid="_x0000_s1031" style="position:absolute;left:-95;top:18288;width:16859;height:4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" fillcolor="#4472c4 [3204]" strokecolor="#1f3763 [1604]" strokeweight="1pt">
                    <v:stroke joinstyle="miter"/>
                    <v:textbox>
                      <w:txbxContent>
                        <w:p w:rsidR="00284742" w:rsidRDefault="00284742" w:rsidP="00B60C83">
                          <w:pPr>
                            <w:jc w:val="center"/>
                          </w:pPr>
                          <w:r>
                            <w:t>Hedonic Motivation</w:t>
                          </w:r>
                        </w:p>
                      </w:txbxContent>
                    </v:textbox>
                  </v:roundrect>
                  <v:roundrect id="Rectangle: Rounded Corners 16" o:spid="_x0000_s1032" style="position:absolute;left:36676;top:3524;width:21051;height:7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" fillcolor="#4472c4 [3204]" strokecolor="#1f3763 [1604]" strokeweight="1pt">
                    <v:stroke joinstyle="miter"/>
                    <v:textbox>
                      <w:txbxContent>
                        <w:p w:rsidR="00284742" w:rsidRDefault="00284742" w:rsidP="00B60C83">
                          <w:pPr>
                            <w:jc w:val="center"/>
                          </w:pPr>
                          <w:r>
                            <w:t>Behavioural Finance Theory that adopts NEVs</w:t>
                          </w:r>
                        </w:p>
                      </w:txbxContent>
                    </v:textbox>
                  </v:roundrect>
                  <v:shapetype id="_x0000_t32" coordsize="21600,21600" o:spt="32" o:oned="t" path="m,l21600,21600e" filled="f">
                    <v:path arrowok="t" fillok="f" o:connecttype="none"/>
                    <o:lock v:ext="edit" shapetype="t"/>
                  </v:shapetype>
                  <v:shape id="Straight Arrow Connector 17" o:spid="_x0000_s1033" type="#_x0000_t32" style="position:absolute;left:17434;top:2952;width:19242;height:3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" strokecolor="#4472c4 [3204]" strokeweight="1.5pt">
                    <v:stroke endarrow="block" joinstyle="miter"/>
                  </v:shape>
                  <v:shape id="Straight Arrow Connector 18" o:spid="_x0000_s1034" type="#_x0000_t32" style="position:absolute;left:16764;top:7143;width:19912;height:1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" strokecolor="#4472c4 [3204]" strokeweight="1.5pt">
                    <v:stroke endarrow="block" joinstyle="miter"/>
                  </v:shape>
                  <v:shape id="Straight Arrow Connector 19" o:spid="_x0000_s1035" type="#_x0000_t32" style="position:absolute;left:17147;top:8000;width:19525;height:65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" strokecolor="#4472c4 [3204]" strokeweight="1.5pt">
                    <v:stroke endarrow="block" joinstyle="miter"/>
                  </v:shape>
                  <v:shape id="Straight Arrow Connector 20" o:spid="_x0000_s1036" type="#_x0000_t32" style="position:absolute;left:16763;top:8953;width:19911;height:113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" strokecolor="#4472c4 [3204]" strokeweight="1.5pt">
                    <v:stroke endarrow="block" joinstyle="miter"/>
                  </v:shape>
                </v:group>
                <v:roundrect id="Rectangle: Rounded Corners 1" o:spid="_x0000_s1037" style="position:absolute;left:188;top:5619;width:16663;height:4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" fillcolor="#4472c4 [3204]" strokecolor="#1f3763 [1604]" strokeweight="1pt">
                  <v:stroke joinstyle="miter"/>
                  <v:textbox>
                    <w:txbxContent>
                      <w:p w:rsidR="00284742" w:rsidRDefault="00284742" w:rsidP="00B60C83">
                        <w:pPr>
                          <w:jc w:val="center"/>
                        </w:pPr>
                        <w:r>
                          <w:t>Status Quo Bias</w:t>
                        </w:r>
                      </w:p>
                    </w:txbxContent>
                  </v:textbox>
                </v:roundrect>
                <v:roundrect id="Rectangle: Rounded Corners 2" o:spid="_x0000_s1038" style="position:absolute;left:285;width:16663;height:4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" fillcolor="#4472c4 [3204]" strokecolor="#1f3763 [1604]" strokeweight="1pt">
                  <v:stroke joinstyle="miter"/>
                  <v:textbox>
                    <w:txbxContent>
                      <w:p w:rsidR="00284742" w:rsidRDefault="00284742" w:rsidP="00B60C83">
                        <w:pPr>
                          <w:jc w:val="center"/>
                        </w:pPr>
                        <w:r>
                          <w:t>Perspective Theory</w:t>
                        </w:r>
                      </w:p>
                    </w:txbxContent>
                  </v:textbox>
                </v:roundrect>
                <v:shape id="Straight Arrow Connector 3" o:spid="_x0000_s1039" type="#_x0000_t32" style="position:absolute;left:16954;top:1905;width:19431;height:13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" strokecolor="#4472c4 [3204]" strokeweight="1.5pt">
                  <v:stroke endarrow="block" joinstyle="miter"/>
                </v:shape>
                <v:shape id="Straight Arrow Connector 4" o:spid="_x0000_s1040" type="#_x0000_t32" style="position:absolute;left:16851;top:7620;width:19437;height:8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" strokecolor="#4472c4 [3204]" strokeweight="1.5pt">
                  <v:stroke endarrow="block" joinstyle="miter"/>
                </v:shape>
              </v:group>
            </w:pict>
          </mc:Fallback>
        </mc:AlternateContent>
      </w:r>
    </w:p>
    <w:p w:rsidR="00B60C83" w:rsidRPr="00462692" w:rsidRDefault="00B60C83" w:rsidP="00B60C83">
      <w:pPr>
        <w:spacing w:line="360" w:lineRule="auto"/>
        <w:rPr>
          <w:rFonts w:cs="Times New Roman"/>
          <w:szCs w:val="24"/>
        </w:rPr>
      </w:pPr>
    </w:p>
    <w:p w:rsidR="00B60C83" w:rsidRPr="00462692" w:rsidRDefault="00B60C83" w:rsidP="00B60C83">
      <w:pPr>
        <w:spacing w:line="360" w:lineRule="auto"/>
        <w:rPr>
          <w:rFonts w:cs="Times New Roman"/>
          <w:szCs w:val="24"/>
        </w:rPr>
      </w:pPr>
    </w:p>
    <w:p w:rsidR="00B60C83" w:rsidRPr="00462692" w:rsidRDefault="00B60C83" w:rsidP="00B60C83">
      <w:pPr>
        <w:spacing w:line="360" w:lineRule="auto"/>
        <w:rPr>
          <w:rFonts w:cs="Times New Roman"/>
          <w:szCs w:val="24"/>
        </w:rPr>
      </w:pPr>
    </w:p>
    <w:p w:rsidR="00B60C83" w:rsidRPr="00462692" w:rsidRDefault="00B60C83" w:rsidP="00B60C83">
      <w:pPr>
        <w:spacing w:line="360" w:lineRule="auto"/>
        <w:rPr>
          <w:rFonts w:cs="Times New Roman"/>
          <w:szCs w:val="24"/>
        </w:rPr>
      </w:pPr>
    </w:p>
    <w:p w:rsidR="00B60C83" w:rsidRPr="00462692" w:rsidRDefault="00B60C83" w:rsidP="00B60C83">
      <w:pPr>
        <w:pStyle w:val="Heading3"/>
        <w:spacing w:line="360" w:lineRule="auto"/>
        <w:rPr>
          <w:rFonts w:cs="Times New Roman"/>
        </w:rPr>
      </w:pPr>
      <w:bookmarkStart w:id="24" w:name="_Toc153330249"/>
      <w:r w:rsidRPr="00462692">
        <w:rPr>
          <w:rFonts w:cs="Times New Roman"/>
        </w:rPr>
        <w:lastRenderedPageBreak/>
        <w:t>Research Gaps</w:t>
      </w:r>
      <w:bookmarkEnd w:id="24"/>
    </w:p>
    <w:p w:rsidR="00B60C83" w:rsidRPr="00462692" w:rsidRDefault="00B60C83" w:rsidP="00B60C83">
      <w:pPr>
        <w:spacing w:line="360" w:lineRule="auto"/>
        <w:rPr>
          <w:rFonts w:cs="Times New Roman"/>
          <w:szCs w:val="24"/>
        </w:rPr>
      </w:pPr>
      <w:r w:rsidRPr="00462692">
        <w:rPr>
          <w:rFonts w:cs="Times New Roman"/>
          <w:szCs w:val="24"/>
        </w:rPr>
        <w:t xml:space="preserve">The research outlined in the literature review was delivered with a comprehensive exploration of the factors that influence client adoption of NEW Energy Vehicles in numerous countries from the perspective of the UAE. This study has been considered with better insight's allocation from the behavioural finance theory, perspective theory, loss aversion, status quo bias, herd theory and the other intellectual variables that shed light on the distinctive involved in the decision-making procedure related to the NEVs. The prior significant research gaps that emerged in the literature review are the desire for comprehensive acknowledgement and the quantity with the interplay between these variables. This review has delved into the factors particularly, and there were gaps in the acknowledgement of how they collectively influenced clients' willingness to adopt NEVs. The literature reviews that behavioural finance theory, perspective, herd behaviour, consumer and hedonic motivation influence decision-making procedures. Moreover, precise relationships, dependencies and the interactions between these factors still need to be clarified. To address these gaps, it was essential to conduct empirical research that explores how these factors collectively shape their attitudes and the behaviour of the UAE that consumers related to the NEVs. </w:t>
      </w:r>
    </w:p>
    <w:p w:rsidR="00B60C83" w:rsidRPr="00462692" w:rsidRDefault="00B60C83" w:rsidP="00B60C83">
      <w:pPr>
        <w:spacing w:line="360" w:lineRule="auto"/>
        <w:rPr>
          <w:rFonts w:cs="Times New Roman"/>
          <w:szCs w:val="24"/>
        </w:rPr>
      </w:pPr>
      <w:r w:rsidRPr="00462692">
        <w:rPr>
          <w:rFonts w:cs="Times New Roman"/>
          <w:szCs w:val="24"/>
        </w:rPr>
        <w:t>For example, does the presence of hedonic motivation amplify the influence of herd behaviour on adoption decisions? How does the perspective theory interact with the client's behaviour in the shape of the aspects of perspective to the NEV's benefits and risks? These were the crucial questions that desire to be investigated to develop a comprehensive understanding of the psychological and emotional factors that affect NEV adoptions. In addition, the literature reviews primarily focused on the UAE consumer. That delivers the unique context regarding their senility to the potential losses associated with the NEVs.</w:t>
      </w:r>
    </w:p>
    <w:p w:rsidR="00B60C83" w:rsidRPr="00462692" w:rsidRDefault="00B60C83" w:rsidP="00B60C83">
      <w:pPr>
        <w:spacing w:line="360" w:lineRule="auto"/>
        <w:rPr>
          <w:rFonts w:cs="Times New Roman"/>
          <w:szCs w:val="24"/>
        </w:rPr>
      </w:pPr>
      <w:r w:rsidRPr="00462692">
        <w:rPr>
          <w:rFonts w:cs="Times New Roman"/>
          <w:szCs w:val="24"/>
        </w:rPr>
        <w:t>Moreover, a gap also exists in acknowledging how these potential losses are linked with the NEVs. Moreover, a gap also exists in acknowledging how these factors have played out in the distinctive global market. It investigates whether the observed relationship that holds to the other countries varies according to the cultural, economic, and regular landscape to deliver laudable insights for policymakers and other marketers to tailor and promote the adoption of NEVs.</w:t>
      </w:r>
    </w:p>
    <w:p w:rsidR="00B60C83" w:rsidRPr="00462692" w:rsidRDefault="00B60C83" w:rsidP="00B60C83">
      <w:pPr>
        <w:rPr>
          <w:rFonts w:cs="Times New Roman"/>
          <w:szCs w:val="24"/>
        </w:rPr>
      </w:pPr>
    </w:p>
    <w:p w:rsidR="00930D43" w:rsidRPr="00462692" w:rsidRDefault="00417F34">
      <w:pPr>
        <w:spacing w:line="360" w:lineRule="auto"/>
        <w:jc w:val="left"/>
        <w:rPr>
          <w:rFonts w:eastAsiaTheme="majorEastAsia" w:cs="Times New Roman"/>
          <w:b/>
          <w:szCs w:val="24"/>
        </w:rPr>
      </w:pPr>
      <w:r w:rsidRPr="00462692">
        <w:rPr>
          <w:rFonts w:cs="Times New Roman"/>
          <w:szCs w:val="24"/>
        </w:rPr>
        <w:br w:type="page"/>
      </w:r>
    </w:p>
    <w:p w:rsidR="00D708DF" w:rsidRPr="00462692" w:rsidRDefault="00D708DF" w:rsidP="00D708DF">
      <w:pPr>
        <w:pStyle w:val="Heading1"/>
        <w:spacing w:line="360" w:lineRule="auto"/>
        <w:rPr>
          <w:rFonts w:cs="Times New Roman"/>
          <w:color w:val="auto"/>
          <w:szCs w:val="24"/>
        </w:rPr>
      </w:pPr>
      <w:bookmarkStart w:id="25" w:name="_Toc153330250"/>
      <w:r w:rsidRPr="00462692">
        <w:rPr>
          <w:rFonts w:cs="Times New Roman"/>
          <w:color w:val="auto"/>
          <w:szCs w:val="24"/>
        </w:rPr>
        <w:lastRenderedPageBreak/>
        <w:t>Research Methodology</w:t>
      </w:r>
      <w:bookmarkEnd w:id="25"/>
      <w:r w:rsidRPr="00462692">
        <w:rPr>
          <w:rFonts w:cs="Times New Roman"/>
          <w:color w:val="auto"/>
          <w:szCs w:val="24"/>
        </w:rPr>
        <w:t xml:space="preserve"> </w:t>
      </w:r>
    </w:p>
    <w:p w:rsidR="00D708DF" w:rsidRPr="00462692" w:rsidRDefault="00D708DF" w:rsidP="00D708DF">
      <w:pPr>
        <w:pStyle w:val="Heading2"/>
        <w:spacing w:line="360" w:lineRule="auto"/>
        <w:rPr>
          <w:rFonts w:cs="Times New Roman"/>
          <w:szCs w:val="24"/>
        </w:rPr>
      </w:pPr>
      <w:bookmarkStart w:id="26" w:name="_Toc153330251"/>
      <w:r w:rsidRPr="00462692">
        <w:rPr>
          <w:rFonts w:cs="Times New Roman"/>
          <w:szCs w:val="24"/>
        </w:rPr>
        <w:t>Research Philosophy</w:t>
      </w:r>
      <w:bookmarkEnd w:id="26"/>
      <w:r w:rsidRPr="00462692">
        <w:rPr>
          <w:rFonts w:cs="Times New Roman"/>
          <w:szCs w:val="24"/>
        </w:rPr>
        <w:t xml:space="preserve"> </w:t>
      </w:r>
    </w:p>
    <w:p w:rsidR="00D708DF" w:rsidRPr="00462692" w:rsidRDefault="00462692" w:rsidP="00D708DF">
      <w:pPr>
        <w:spacing w:line="360" w:lineRule="auto"/>
        <w:rPr>
          <w:rFonts w:cs="Times New Roman"/>
          <w:szCs w:val="24"/>
        </w:rPr>
      </w:pPr>
      <w:r w:rsidRPr="00462692">
        <w:rPr>
          <w:rFonts w:cs="Times New Roman"/>
          <w:szCs w:val="24"/>
        </w:rPr>
        <w:t>“</w:t>
      </w:r>
      <w:r w:rsidR="00D708DF" w:rsidRPr="00462692">
        <w:rPr>
          <w:rFonts w:cs="Times New Roman"/>
          <w:szCs w:val="24"/>
        </w:rPr>
        <w:t>The research philosophy was the belief that the data about the phenomenon would be gathered, analysed, and used</w:t>
      </w:r>
      <w:r w:rsidRPr="00462692">
        <w:rPr>
          <w:rFonts w:cs="Times New Roman"/>
          <w:szCs w:val="24"/>
        </w:rPr>
        <w:t>”</w:t>
      </w:r>
      <w:r w:rsidR="00D708DF" w:rsidRPr="00462692">
        <w:rPr>
          <w:rFonts w:cs="Times New Roman"/>
          <w:szCs w:val="24"/>
        </w:rPr>
        <w:t xml:space="preserve">. This term of epistemology encompasses the numerous philosophies of the research technique. However, there were two appropriate types of research philosophy. </w:t>
      </w:r>
    </w:p>
    <w:p w:rsidR="00D708DF" w:rsidRPr="00462692" w:rsidRDefault="00D708DF" w:rsidP="00D708DF">
      <w:pPr>
        <w:pStyle w:val="Heading3"/>
        <w:spacing w:line="360" w:lineRule="auto"/>
        <w:rPr>
          <w:rFonts w:cs="Times New Roman"/>
        </w:rPr>
      </w:pPr>
      <w:bookmarkStart w:id="27" w:name="_Toc153330252"/>
      <w:r w:rsidRPr="00462692">
        <w:rPr>
          <w:rFonts w:cs="Times New Roman"/>
        </w:rPr>
        <w:t>Positivism</w:t>
      </w:r>
      <w:bookmarkEnd w:id="27"/>
      <w:r w:rsidRPr="00462692">
        <w:rPr>
          <w:rFonts w:cs="Times New Roman"/>
        </w:rPr>
        <w:t xml:space="preserve"> </w:t>
      </w:r>
    </w:p>
    <w:p w:rsidR="00D708DF" w:rsidRPr="00462692" w:rsidRDefault="00D708DF" w:rsidP="00D708DF">
      <w:pPr>
        <w:spacing w:line="360" w:lineRule="auto"/>
        <w:rPr>
          <w:rFonts w:cs="Times New Roman"/>
          <w:szCs w:val="24"/>
        </w:rPr>
      </w:pPr>
      <w:r w:rsidRPr="00462692">
        <w:rPr>
          <w:rFonts w:cs="Times New Roman"/>
          <w:szCs w:val="24"/>
        </w:rPr>
        <w:t>The Positivist belief that reality is stable is observed and describes the objective viewpoints, i.e. without interfering with the phenomenon studied. This study often examines the manipulation of reality with the variation in the single dependent and the other independent variables to determine the regulation in the form of the relationship. According to David's study</w:t>
      </w:r>
      <w:r w:rsidRPr="00462692">
        <w:rPr>
          <w:rFonts w:cs="Times New Roman"/>
          <w:szCs w:val="24"/>
          <w:shd w:val="clear" w:color="auto" w:fill="FFFFFF"/>
        </w:rPr>
        <w:t xml:space="preserve"> (2020)</w:t>
      </w:r>
      <w:r w:rsidRPr="00462692">
        <w:rPr>
          <w:rFonts w:cs="Times New Roman"/>
          <w:szCs w:val="24"/>
        </w:rPr>
        <w:t xml:space="preserve">, positivism is a longer and richer historical tradition embedded in society that acknowledges the claim not to be grounded with positivism by being dismissed as scientific and invalid. </w:t>
      </w:r>
    </w:p>
    <w:p w:rsidR="00D708DF" w:rsidRPr="00462692" w:rsidRDefault="00D708DF" w:rsidP="00D708DF">
      <w:pPr>
        <w:pStyle w:val="Heading3"/>
        <w:spacing w:line="360" w:lineRule="auto"/>
        <w:rPr>
          <w:rFonts w:cs="Times New Roman"/>
        </w:rPr>
      </w:pPr>
      <w:bookmarkStart w:id="28" w:name="_Toc153330253"/>
      <w:r w:rsidRPr="00462692">
        <w:rPr>
          <w:rFonts w:cs="Times New Roman"/>
        </w:rPr>
        <w:t>Interpretivism</w:t>
      </w:r>
      <w:bookmarkEnd w:id="28"/>
    </w:p>
    <w:p w:rsidR="00D708DF" w:rsidRPr="00462692" w:rsidRDefault="00D708DF" w:rsidP="00D708DF">
      <w:pPr>
        <w:spacing w:line="360" w:lineRule="auto"/>
        <w:rPr>
          <w:rFonts w:cs="Times New Roman"/>
          <w:szCs w:val="24"/>
        </w:rPr>
      </w:pPr>
      <w:r w:rsidRPr="00462692">
        <w:rPr>
          <w:rFonts w:cs="Times New Roman"/>
          <w:szCs w:val="24"/>
        </w:rPr>
        <w:t xml:space="preserve">Interprevists contended with the thought of the subjective interpretation of the intervention in the fully understood reality. The study of </w:t>
      </w:r>
      <w:r w:rsidRPr="00462692">
        <w:rPr>
          <w:rFonts w:cs="Times New Roman"/>
          <w:szCs w:val="24"/>
          <w:shd w:val="clear" w:color="auto" w:fill="FFFFFF"/>
        </w:rPr>
        <w:t>Cuthbertson, Robb and Blair (2020)</w:t>
      </w:r>
      <w:r w:rsidRPr="00462692">
        <w:rPr>
          <w:rFonts w:cs="Times New Roman"/>
          <w:szCs w:val="24"/>
        </w:rPr>
        <w:t xml:space="preserve"> reveals that the phenomenon of the natural environment is the key to interpretive philosophy and the understanding that scientists avoid the effect of the phenomenon they study. The interpretation of reality is maintained to the interpretation themselves as part of the science that we are pursuing. However, the interpretation of the traditions with no less glories to the positivism. </w:t>
      </w:r>
    </w:p>
    <w:p w:rsidR="00D708DF" w:rsidRPr="00462692" w:rsidRDefault="00D708DF" w:rsidP="00D708DF">
      <w:pPr>
        <w:pStyle w:val="Heading3"/>
        <w:spacing w:line="360" w:lineRule="auto"/>
        <w:rPr>
          <w:rFonts w:cs="Times New Roman"/>
        </w:rPr>
      </w:pPr>
      <w:bookmarkStart w:id="29" w:name="_Toc153330254"/>
      <w:r w:rsidRPr="00462692">
        <w:rPr>
          <w:rFonts w:cs="Times New Roman"/>
        </w:rPr>
        <w:t>Rationale for Choosing Positivism</w:t>
      </w:r>
      <w:bookmarkEnd w:id="29"/>
      <w:r w:rsidRPr="00462692">
        <w:rPr>
          <w:rFonts w:cs="Times New Roman"/>
        </w:rPr>
        <w:t xml:space="preserve"> </w:t>
      </w:r>
    </w:p>
    <w:p w:rsidR="00D708DF" w:rsidRPr="00462692" w:rsidRDefault="00D708DF" w:rsidP="00D708DF">
      <w:pPr>
        <w:spacing w:line="360" w:lineRule="auto"/>
        <w:rPr>
          <w:rFonts w:cs="Times New Roman"/>
          <w:szCs w:val="24"/>
        </w:rPr>
      </w:pPr>
      <w:r w:rsidRPr="00462692">
        <w:rPr>
          <w:rFonts w:cs="Times New Roman"/>
          <w:szCs w:val="24"/>
        </w:rPr>
        <w:t xml:space="preserve">This research adopted Positivism, which assumes that reality is objective and independent of human aspects and that human behaviour is measured and explained by observed facts and laws. Positivism was suitable for this study because it allowed the researcher to test the hypothesis derived from the literature review using quantitative methods and generalise the findings towards the larger population. </w:t>
      </w:r>
    </w:p>
    <w:p w:rsidR="00D708DF" w:rsidRPr="00462692" w:rsidRDefault="00D708DF" w:rsidP="00D708DF">
      <w:pPr>
        <w:pStyle w:val="Heading2"/>
        <w:spacing w:line="360" w:lineRule="auto"/>
        <w:rPr>
          <w:rFonts w:cs="Times New Roman"/>
          <w:szCs w:val="24"/>
        </w:rPr>
      </w:pPr>
      <w:bookmarkStart w:id="30" w:name="_Toc153330255"/>
      <w:r w:rsidRPr="00462692">
        <w:rPr>
          <w:rFonts w:cs="Times New Roman"/>
          <w:szCs w:val="24"/>
        </w:rPr>
        <w:t>Research Strategy</w:t>
      </w:r>
      <w:bookmarkEnd w:id="30"/>
      <w:r w:rsidRPr="00462692">
        <w:rPr>
          <w:rFonts w:cs="Times New Roman"/>
          <w:szCs w:val="24"/>
        </w:rPr>
        <w:t xml:space="preserve"> </w:t>
      </w:r>
    </w:p>
    <w:p w:rsidR="00D708DF" w:rsidRPr="00462692" w:rsidRDefault="00462692" w:rsidP="00D708DF">
      <w:pPr>
        <w:spacing w:line="360" w:lineRule="auto"/>
        <w:rPr>
          <w:rFonts w:cs="Times New Roman"/>
          <w:szCs w:val="24"/>
        </w:rPr>
      </w:pPr>
      <w:r w:rsidRPr="00462692">
        <w:rPr>
          <w:rFonts w:cs="Times New Roman"/>
          <w:szCs w:val="24"/>
        </w:rPr>
        <w:t>“</w:t>
      </w:r>
      <w:r w:rsidR="00D708DF" w:rsidRPr="00462692">
        <w:rPr>
          <w:rFonts w:cs="Times New Roman"/>
          <w:szCs w:val="24"/>
        </w:rPr>
        <w:t xml:space="preserve">This quantitative research strategy choice involved the collection and analysis of the data using the statistical technique. Quantitative research is considered for this study because it enabled the researcher to measure the extent and magnitude of the factors that affect consumer adoption of </w:t>
      </w:r>
      <w:r w:rsidR="00D708DF" w:rsidRPr="00462692">
        <w:rPr>
          <w:rFonts w:cs="Times New Roman"/>
          <w:szCs w:val="24"/>
        </w:rPr>
        <w:lastRenderedPageBreak/>
        <w:t>NEVs. It also investigates the relationship between behavioural finance theory and consumer choice attitudes towards NEVs. Quantitative research also allows the researcher to determine the validity and reliability of the data collection instrument, ensuring the data analysis's objective and accuracy</w:t>
      </w:r>
      <w:r w:rsidRPr="00462692">
        <w:rPr>
          <w:rFonts w:cs="Times New Roman"/>
          <w:szCs w:val="24"/>
        </w:rPr>
        <w:t>”</w:t>
      </w:r>
      <w:r w:rsidR="00D708DF" w:rsidRPr="00462692">
        <w:rPr>
          <w:rFonts w:cs="Times New Roman"/>
          <w:szCs w:val="24"/>
        </w:rPr>
        <w:t xml:space="preserve">. </w:t>
      </w:r>
    </w:p>
    <w:p w:rsidR="00D708DF" w:rsidRPr="00462692" w:rsidRDefault="00D708DF" w:rsidP="00D708DF">
      <w:pPr>
        <w:pStyle w:val="Heading2"/>
        <w:spacing w:line="360" w:lineRule="auto"/>
        <w:rPr>
          <w:rFonts w:cs="Times New Roman"/>
          <w:szCs w:val="24"/>
        </w:rPr>
      </w:pPr>
      <w:bookmarkStart w:id="31" w:name="_Toc153330256"/>
      <w:r w:rsidRPr="00462692">
        <w:rPr>
          <w:rFonts w:cs="Times New Roman"/>
          <w:szCs w:val="24"/>
        </w:rPr>
        <w:t>Research Approach</w:t>
      </w:r>
      <w:bookmarkEnd w:id="31"/>
      <w:r w:rsidRPr="00462692">
        <w:rPr>
          <w:rFonts w:cs="Times New Roman"/>
          <w:szCs w:val="24"/>
        </w:rPr>
        <w:t xml:space="preserve"> </w:t>
      </w:r>
    </w:p>
    <w:p w:rsidR="00D708DF" w:rsidRPr="00462692" w:rsidRDefault="00D708DF" w:rsidP="00D708DF">
      <w:pPr>
        <w:spacing w:line="360" w:lineRule="auto"/>
        <w:rPr>
          <w:rFonts w:cs="Times New Roman"/>
          <w:szCs w:val="24"/>
        </w:rPr>
      </w:pPr>
      <w:r w:rsidRPr="00462692">
        <w:rPr>
          <w:rFonts w:cs="Times New Roman"/>
          <w:szCs w:val="24"/>
        </w:rPr>
        <w:t>The research approach was the process of selecting the researcher to collect and interpret the data. According to the study of the method of the data collection and the data analysis, research approach methods are considered. Moreover, this study demonstrated the two most appropriate Research approaches:</w:t>
      </w:r>
    </w:p>
    <w:p w:rsidR="00D708DF" w:rsidRPr="00462692" w:rsidRDefault="00D708DF" w:rsidP="00D708DF">
      <w:pPr>
        <w:pStyle w:val="Heading3"/>
        <w:spacing w:line="360" w:lineRule="auto"/>
        <w:rPr>
          <w:rFonts w:cs="Times New Roman"/>
        </w:rPr>
      </w:pPr>
      <w:bookmarkStart w:id="32" w:name="_Toc153330257"/>
      <w:r w:rsidRPr="00462692">
        <w:rPr>
          <w:rFonts w:cs="Times New Roman"/>
        </w:rPr>
        <w:t>Inductive Approach</w:t>
      </w:r>
      <w:bookmarkEnd w:id="32"/>
      <w:r w:rsidRPr="00462692">
        <w:rPr>
          <w:rFonts w:cs="Times New Roman"/>
        </w:rPr>
        <w:t xml:space="preserve"> </w:t>
      </w:r>
    </w:p>
    <w:p w:rsidR="00D708DF" w:rsidRPr="00462692" w:rsidRDefault="00D708DF" w:rsidP="00D708DF">
      <w:pPr>
        <w:spacing w:line="360" w:lineRule="auto"/>
        <w:rPr>
          <w:rFonts w:cs="Times New Roman"/>
          <w:szCs w:val="24"/>
        </w:rPr>
      </w:pPr>
      <w:r w:rsidRPr="00462692">
        <w:rPr>
          <w:rFonts w:cs="Times New Roman"/>
          <w:szCs w:val="24"/>
        </w:rPr>
        <w:t xml:space="preserve">The inductive approach involves the researcher collecting the data that is relevant to the research study. The inductive research approach that included gathering and analysing the data to develop the theory; according to the study of </w:t>
      </w:r>
      <w:r w:rsidRPr="00462692">
        <w:rPr>
          <w:rFonts w:cs="Times New Roman"/>
          <w:szCs w:val="24"/>
          <w:shd w:val="clear" w:color="auto" w:fill="FFFFFF"/>
        </w:rPr>
        <w:t>Sibéoni et al. (2020)</w:t>
      </w:r>
      <w:r w:rsidRPr="00462692">
        <w:rPr>
          <w:rFonts w:cs="Times New Roman"/>
          <w:szCs w:val="24"/>
        </w:rPr>
        <w:t xml:space="preserve">, the researchers used particular observations and data to work towards the more general theories and the conclusion. This method is sometimes called the induction or the bottom of reasoning. Inductive reasoning is often the use of little to no existing literature, or the researcher wants to develop a new theory based on empirical data. </w:t>
      </w:r>
    </w:p>
    <w:p w:rsidR="00D708DF" w:rsidRPr="00462692" w:rsidRDefault="00D708DF" w:rsidP="00D708DF">
      <w:pPr>
        <w:pStyle w:val="Heading3"/>
        <w:spacing w:line="360" w:lineRule="auto"/>
        <w:rPr>
          <w:rFonts w:cs="Times New Roman"/>
        </w:rPr>
      </w:pPr>
      <w:bookmarkStart w:id="33" w:name="_Toc153330258"/>
      <w:r w:rsidRPr="00462692">
        <w:rPr>
          <w:rFonts w:cs="Times New Roman"/>
        </w:rPr>
        <w:t>Deductive Approach</w:t>
      </w:r>
      <w:bookmarkEnd w:id="33"/>
      <w:r w:rsidRPr="00462692">
        <w:rPr>
          <w:rFonts w:cs="Times New Roman"/>
        </w:rPr>
        <w:t xml:space="preserve"> </w:t>
      </w:r>
    </w:p>
    <w:p w:rsidR="00D708DF" w:rsidRPr="00462692" w:rsidRDefault="00D708DF" w:rsidP="00D708DF">
      <w:pPr>
        <w:spacing w:line="360" w:lineRule="auto"/>
        <w:rPr>
          <w:rFonts w:cs="Times New Roman"/>
          <w:szCs w:val="24"/>
        </w:rPr>
      </w:pPr>
      <w:r w:rsidRPr="00462692">
        <w:rPr>
          <w:rFonts w:cs="Times New Roman"/>
          <w:szCs w:val="24"/>
        </w:rPr>
        <w:t xml:space="preserve">A deductive approach is a research method that involves testing an existing theory by applying it to particular cases or situations. This method is sometimes called deduction or top-down reasoning. According to the study by </w:t>
      </w:r>
      <w:r w:rsidRPr="00462692">
        <w:rPr>
          <w:rFonts w:cs="Times New Roman"/>
          <w:szCs w:val="24"/>
          <w:shd w:val="clear" w:color="auto" w:fill="FFFFFF"/>
        </w:rPr>
        <w:t>Haque (2022)</w:t>
      </w:r>
      <w:r w:rsidRPr="00462692">
        <w:rPr>
          <w:rFonts w:cs="Times New Roman"/>
          <w:szCs w:val="24"/>
        </w:rPr>
        <w:t xml:space="preserve">, deductive reasoning is often used when a well-established theory. Moreover, the deductive approach consists of the startled of the existing theory, creating a problem statement that formulates a falsifiable hypothesis based on the existing theory to collect the data and draw a conclusion. </w:t>
      </w:r>
    </w:p>
    <w:p w:rsidR="00D708DF" w:rsidRPr="00462692" w:rsidRDefault="00D708DF" w:rsidP="00D708DF">
      <w:pPr>
        <w:pStyle w:val="Heading3"/>
        <w:spacing w:line="360" w:lineRule="auto"/>
        <w:rPr>
          <w:rFonts w:cs="Times New Roman"/>
        </w:rPr>
      </w:pPr>
      <w:bookmarkStart w:id="34" w:name="_Toc153330259"/>
      <w:r w:rsidRPr="00462692">
        <w:rPr>
          <w:rFonts w:cs="Times New Roman"/>
        </w:rPr>
        <w:t>The rationale for Choosing the Deductive Approach</w:t>
      </w:r>
      <w:bookmarkEnd w:id="34"/>
      <w:r w:rsidRPr="00462692">
        <w:rPr>
          <w:rFonts w:cs="Times New Roman"/>
        </w:rPr>
        <w:t xml:space="preserve"> </w:t>
      </w:r>
    </w:p>
    <w:p w:rsidR="00D708DF" w:rsidRPr="00462692" w:rsidRDefault="00D708DF" w:rsidP="00D708DF">
      <w:pPr>
        <w:spacing w:line="360" w:lineRule="auto"/>
        <w:rPr>
          <w:rFonts w:cs="Times New Roman"/>
          <w:szCs w:val="24"/>
        </w:rPr>
      </w:pPr>
      <w:r w:rsidRPr="00462692">
        <w:rPr>
          <w:rFonts w:cs="Times New Roman"/>
          <w:szCs w:val="24"/>
        </w:rPr>
        <w:t xml:space="preserve">This study is a possible research approach for the appropriate deductive approach since there are existing theories in behavioural finance that are applied to the understanding of the client's behaviour and the decision-making related to the NEV. For instance, the researcher used the theory of planned behaviour to explain how consumer attitudes to subjective norms and perceived behavioural control influence their intention to adopt NEVs. This study formulated the hypothesis </w:t>
      </w:r>
      <w:r w:rsidRPr="00462692">
        <w:rPr>
          <w:rFonts w:cs="Times New Roman"/>
          <w:szCs w:val="24"/>
        </w:rPr>
        <w:lastRenderedPageBreak/>
        <w:t xml:space="preserve">based on the theories and the test using quantitative data collection for the potential NEV consumers in the UAE. The researcher drew a conclusion based on the data analysis and compared it to the existing literature. </w:t>
      </w:r>
    </w:p>
    <w:p w:rsidR="00D708DF" w:rsidRPr="00462692" w:rsidRDefault="00D708DF" w:rsidP="00D708DF">
      <w:pPr>
        <w:pStyle w:val="Heading2"/>
        <w:spacing w:line="360" w:lineRule="auto"/>
        <w:rPr>
          <w:rFonts w:cs="Times New Roman"/>
          <w:szCs w:val="24"/>
        </w:rPr>
      </w:pPr>
      <w:bookmarkStart w:id="35" w:name="_Toc153330260"/>
      <w:r w:rsidRPr="00462692">
        <w:rPr>
          <w:rFonts w:cs="Times New Roman"/>
          <w:szCs w:val="24"/>
        </w:rPr>
        <w:t>Research Design</w:t>
      </w:r>
      <w:bookmarkEnd w:id="35"/>
    </w:p>
    <w:p w:rsidR="00D708DF" w:rsidRPr="00462692" w:rsidRDefault="00462692" w:rsidP="00D708DF">
      <w:pPr>
        <w:spacing w:line="360" w:lineRule="auto"/>
        <w:rPr>
          <w:rFonts w:cs="Times New Roman"/>
          <w:szCs w:val="24"/>
        </w:rPr>
      </w:pPr>
      <w:r w:rsidRPr="00462692">
        <w:rPr>
          <w:rFonts w:cs="Times New Roman"/>
          <w:szCs w:val="24"/>
        </w:rPr>
        <w:t>“</w:t>
      </w:r>
      <w:r w:rsidR="00D708DF" w:rsidRPr="00462692">
        <w:rPr>
          <w:rFonts w:cs="Times New Roman"/>
          <w:szCs w:val="24"/>
        </w:rPr>
        <w:t>The research design is the strategy for answering the research question using empirical data. It also involved the decision-making about the aspects of this study to consider the research objective, data collection, sampling methods and the data analysis method. The well-planned research design helped ensure the methods match the research objectives and the rights of the kind with the analysis of the data</w:t>
      </w:r>
      <w:r w:rsidRPr="00462692">
        <w:rPr>
          <w:rFonts w:cs="Times New Roman"/>
          <w:szCs w:val="24"/>
        </w:rPr>
        <w:t>”</w:t>
      </w:r>
      <w:r w:rsidR="00D708DF" w:rsidRPr="00462692">
        <w:rPr>
          <w:rFonts w:cs="Times New Roman"/>
          <w:szCs w:val="24"/>
        </w:rPr>
        <w:t xml:space="preserve">. </w:t>
      </w:r>
    </w:p>
    <w:p w:rsidR="00D708DF" w:rsidRPr="00462692" w:rsidRDefault="00D708DF" w:rsidP="00D708DF">
      <w:pPr>
        <w:pStyle w:val="Heading3"/>
        <w:spacing w:line="360" w:lineRule="auto"/>
        <w:rPr>
          <w:rFonts w:cs="Times New Roman"/>
        </w:rPr>
      </w:pPr>
      <w:bookmarkStart w:id="36" w:name="_Toc153330261"/>
      <w:r w:rsidRPr="00462692">
        <w:rPr>
          <w:rFonts w:cs="Times New Roman"/>
        </w:rPr>
        <w:t>Qualitative Design</w:t>
      </w:r>
      <w:bookmarkEnd w:id="36"/>
      <w:r w:rsidRPr="00462692">
        <w:rPr>
          <w:rFonts w:cs="Times New Roman"/>
        </w:rPr>
        <w:t xml:space="preserve"> </w:t>
      </w:r>
    </w:p>
    <w:p w:rsidR="00D708DF" w:rsidRPr="00462692" w:rsidRDefault="00D708DF" w:rsidP="00D708DF">
      <w:pPr>
        <w:spacing w:line="360" w:lineRule="auto"/>
        <w:rPr>
          <w:rFonts w:cs="Times New Roman"/>
          <w:szCs w:val="24"/>
        </w:rPr>
      </w:pPr>
      <w:r w:rsidRPr="00462692">
        <w:rPr>
          <w:rFonts w:cs="Times New Roman"/>
          <w:szCs w:val="24"/>
        </w:rPr>
        <w:t xml:space="preserve">A qualitative design is a type of research design that focuses on the collection and analysis of non-numeric data like text, audio, and videos. It is also used to understand the concepts, opinions and experiences to gain in-depth knowledge of culture or explore the researcher's problem to gather new ideas. According to the research of </w:t>
      </w:r>
      <w:r w:rsidRPr="00462692">
        <w:rPr>
          <w:rFonts w:cs="Times New Roman"/>
          <w:szCs w:val="24"/>
          <w:shd w:val="clear" w:color="auto" w:fill="FFFFFF"/>
        </w:rPr>
        <w:t>Vishnu et al. (2021)</w:t>
      </w:r>
      <w:r w:rsidRPr="00462692">
        <w:rPr>
          <w:rFonts w:cs="Times New Roman"/>
          <w:szCs w:val="24"/>
        </w:rPr>
        <w:t xml:space="preserve">, qualitative designs were often flexible and inductive, meaning that they allow the adjustment of the technique based on the findings of the research procedure. The common approaches to qualitative research involved grounded theory, ethnography and native research. </w:t>
      </w:r>
    </w:p>
    <w:p w:rsidR="00D708DF" w:rsidRPr="00462692" w:rsidRDefault="00D708DF" w:rsidP="00D708DF">
      <w:pPr>
        <w:pStyle w:val="Heading3"/>
        <w:spacing w:line="360" w:lineRule="auto"/>
        <w:rPr>
          <w:rFonts w:cs="Times New Roman"/>
        </w:rPr>
      </w:pPr>
      <w:bookmarkStart w:id="37" w:name="_Toc153330262"/>
      <w:r w:rsidRPr="00462692">
        <w:rPr>
          <w:rFonts w:cs="Times New Roman"/>
        </w:rPr>
        <w:t>Quantitative Design</w:t>
      </w:r>
      <w:bookmarkEnd w:id="37"/>
    </w:p>
    <w:p w:rsidR="00D708DF" w:rsidRPr="00462692" w:rsidRDefault="00D708DF" w:rsidP="00D708DF">
      <w:pPr>
        <w:spacing w:line="360" w:lineRule="auto"/>
        <w:rPr>
          <w:rFonts w:cs="Times New Roman"/>
          <w:szCs w:val="24"/>
        </w:rPr>
      </w:pPr>
      <w:r w:rsidRPr="00462692">
        <w:rPr>
          <w:rFonts w:cs="Times New Roman"/>
          <w:szCs w:val="24"/>
        </w:rPr>
        <w:t xml:space="preserve">A quantitative design is a type of research design that focuses on the collection and analysis of numerical data. It is also used to find the pattern and the averages made by the prediction test to causal relationships, and it generalises outcomes to the broader population </w:t>
      </w:r>
      <w:r w:rsidRPr="00462692">
        <w:rPr>
          <w:rFonts w:cs="Times New Roman"/>
          <w:szCs w:val="24"/>
          <w:shd w:val="clear" w:color="auto" w:fill="FFFFFF"/>
        </w:rPr>
        <w:t>(Haradhan, 2020)</w:t>
      </w:r>
      <w:r w:rsidRPr="00462692">
        <w:rPr>
          <w:rFonts w:cs="Times New Roman"/>
          <w:szCs w:val="24"/>
        </w:rPr>
        <w:t xml:space="preserve">. Moreover, quantitative design often refers to the fixed and the deductive meanings clearly defined to the variables and the hypothesis before the data collection. </w:t>
      </w:r>
      <w:r w:rsidR="00462692" w:rsidRPr="00462692">
        <w:rPr>
          <w:rFonts w:cs="Times New Roman"/>
          <w:szCs w:val="24"/>
        </w:rPr>
        <w:t>“</w:t>
      </w:r>
      <w:r w:rsidRPr="00462692">
        <w:rPr>
          <w:rFonts w:cs="Times New Roman"/>
          <w:szCs w:val="24"/>
        </w:rPr>
        <w:t>Moreover, the common types of quantitative research involved descriptive statistics and correlation tests to design the data</w:t>
      </w:r>
      <w:r w:rsidR="00462692" w:rsidRPr="00462692">
        <w:rPr>
          <w:rFonts w:cs="Times New Roman"/>
          <w:szCs w:val="24"/>
        </w:rPr>
        <w:t>”</w:t>
      </w:r>
      <w:r w:rsidRPr="00462692">
        <w:rPr>
          <w:rFonts w:cs="Times New Roman"/>
          <w:szCs w:val="24"/>
        </w:rPr>
        <w:t xml:space="preserve">. </w:t>
      </w:r>
    </w:p>
    <w:p w:rsidR="00D708DF" w:rsidRPr="00462692" w:rsidRDefault="00D708DF" w:rsidP="00D708DF">
      <w:pPr>
        <w:pStyle w:val="Heading3"/>
        <w:spacing w:line="360" w:lineRule="auto"/>
        <w:rPr>
          <w:rFonts w:cs="Times New Roman"/>
        </w:rPr>
      </w:pPr>
      <w:bookmarkStart w:id="38" w:name="_Toc153330263"/>
      <w:r w:rsidRPr="00462692">
        <w:rPr>
          <w:rFonts w:cs="Times New Roman"/>
        </w:rPr>
        <w:t>The rationale for choosing Quantitative design</w:t>
      </w:r>
      <w:bookmarkEnd w:id="38"/>
      <w:r w:rsidRPr="00462692">
        <w:rPr>
          <w:rFonts w:cs="Times New Roman"/>
        </w:rPr>
        <w:t xml:space="preserve"> </w:t>
      </w:r>
    </w:p>
    <w:p w:rsidR="00D708DF" w:rsidRPr="00462692" w:rsidRDefault="00D708DF" w:rsidP="00D708DF">
      <w:pPr>
        <w:spacing w:line="360" w:lineRule="auto"/>
        <w:rPr>
          <w:rFonts w:cs="Times New Roman"/>
          <w:szCs w:val="24"/>
        </w:rPr>
      </w:pPr>
      <w:r w:rsidRPr="00462692">
        <w:rPr>
          <w:rFonts w:cs="Times New Roman"/>
          <w:szCs w:val="24"/>
        </w:rPr>
        <w:t xml:space="preserve">This study's main objective is to test the hypothesis derived from the existing theories of behavioural finance that explain how the consumer's respective choices influence psychological factors like the framing effects, loss aversion and risk aspects. This study chooses a quantitative design that allows the restore to measure the distinctive types of the variables, and it describes the frequency of the averages and correlation using statistical methods. Moreover, this study </w:t>
      </w:r>
      <w:r w:rsidRPr="00462692">
        <w:rPr>
          <w:rFonts w:cs="Times New Roman"/>
          <w:szCs w:val="24"/>
        </w:rPr>
        <w:lastRenderedPageBreak/>
        <w:t>demonstrated the quantitative design also enables the researcher to try to establish a causal relationship between the independent and the dependent variable using experimental methods. This quantitative design helped the researcher to generalise the outcome to the broader population for the potential of the actual NEV consumers in the UAE based on the sampling method used in this study.</w:t>
      </w:r>
    </w:p>
    <w:p w:rsidR="00D708DF" w:rsidRPr="00462692" w:rsidRDefault="00D708DF" w:rsidP="00D708DF">
      <w:pPr>
        <w:pStyle w:val="Heading2"/>
        <w:rPr>
          <w:rFonts w:cs="Times New Roman"/>
          <w:szCs w:val="24"/>
        </w:rPr>
      </w:pPr>
      <w:bookmarkStart w:id="39" w:name="_Toc153330264"/>
      <w:r w:rsidRPr="00462692">
        <w:rPr>
          <w:rFonts w:cs="Times New Roman"/>
          <w:szCs w:val="24"/>
        </w:rPr>
        <w:t>Data Collection Method</w:t>
      </w:r>
      <w:bookmarkEnd w:id="39"/>
      <w:r w:rsidRPr="00462692">
        <w:rPr>
          <w:rFonts w:cs="Times New Roman"/>
          <w:szCs w:val="24"/>
        </w:rPr>
        <w:t xml:space="preserve"> </w:t>
      </w:r>
    </w:p>
    <w:p w:rsidR="00D708DF" w:rsidRPr="00462692" w:rsidRDefault="00D708DF" w:rsidP="00D708DF">
      <w:pPr>
        <w:rPr>
          <w:rFonts w:cs="Times New Roman"/>
          <w:szCs w:val="24"/>
        </w:rPr>
      </w:pPr>
      <w:r w:rsidRPr="00462692">
        <w:rPr>
          <w:rFonts w:cs="Times New Roman"/>
          <w:szCs w:val="24"/>
        </w:rPr>
        <w:t xml:space="preserve">The data collection method has chosen the specific tools and techniques used to collect the data and information related to the sufficient research problem and objectives. There were 2 data collection methods. </w:t>
      </w:r>
    </w:p>
    <w:p w:rsidR="00D708DF" w:rsidRPr="00462692" w:rsidRDefault="00D708DF" w:rsidP="00D708DF">
      <w:pPr>
        <w:pStyle w:val="Heading3"/>
        <w:rPr>
          <w:rFonts w:cs="Times New Roman"/>
        </w:rPr>
      </w:pPr>
      <w:bookmarkStart w:id="40" w:name="_Toc153330265"/>
      <w:r w:rsidRPr="00462692">
        <w:rPr>
          <w:rFonts w:cs="Times New Roman"/>
        </w:rPr>
        <w:t>Primary data collection</w:t>
      </w:r>
      <w:bookmarkEnd w:id="40"/>
    </w:p>
    <w:p w:rsidR="00D708DF" w:rsidRPr="00462692" w:rsidRDefault="00D708DF" w:rsidP="00D708DF">
      <w:pPr>
        <w:rPr>
          <w:rFonts w:cs="Times New Roman"/>
          <w:szCs w:val="24"/>
        </w:rPr>
      </w:pPr>
      <w:r w:rsidRPr="00462692">
        <w:rPr>
          <w:rFonts w:cs="Times New Roman"/>
          <w:szCs w:val="24"/>
        </w:rPr>
        <w:t xml:space="preserve">Primary data collection included data from the survey source, interviews, or observation. This method is often used when there is no existing data available to the researchers that is needed to collect the particular information that has to be available from any other sources, i.e., first-hand data collection, which includes participants. </w:t>
      </w:r>
    </w:p>
    <w:p w:rsidR="00D708DF" w:rsidRPr="00462692" w:rsidRDefault="00D708DF" w:rsidP="00D708DF">
      <w:pPr>
        <w:pStyle w:val="Heading3"/>
        <w:rPr>
          <w:rFonts w:cs="Times New Roman"/>
        </w:rPr>
      </w:pPr>
      <w:bookmarkStart w:id="41" w:name="_Toc153330266"/>
      <w:r w:rsidRPr="00462692">
        <w:rPr>
          <w:rFonts w:cs="Times New Roman"/>
        </w:rPr>
        <w:t>Secondary Data collection</w:t>
      </w:r>
      <w:bookmarkEnd w:id="41"/>
    </w:p>
    <w:p w:rsidR="00D708DF" w:rsidRPr="00462692" w:rsidRDefault="00D708DF" w:rsidP="00D708DF">
      <w:pPr>
        <w:rPr>
          <w:rFonts w:cs="Times New Roman"/>
          <w:szCs w:val="24"/>
        </w:rPr>
      </w:pPr>
      <w:r w:rsidRPr="00462692">
        <w:rPr>
          <w:rFonts w:cs="Times New Roman"/>
          <w:szCs w:val="24"/>
        </w:rPr>
        <w:t xml:space="preserve">Secondary data collection included the collection of data already collected by journals, acritical, annual reports, and government publication websites. This method is often used when researchers desire to collect a larger amount of data. </w:t>
      </w:r>
    </w:p>
    <w:p w:rsidR="00D708DF" w:rsidRPr="00462692" w:rsidRDefault="00D708DF" w:rsidP="00D708DF">
      <w:pPr>
        <w:pStyle w:val="Heading3"/>
        <w:rPr>
          <w:rFonts w:cs="Times New Roman"/>
        </w:rPr>
      </w:pPr>
      <w:bookmarkStart w:id="42" w:name="_Toc153330267"/>
      <w:r w:rsidRPr="00462692">
        <w:rPr>
          <w:rFonts w:cs="Times New Roman"/>
        </w:rPr>
        <w:t>Sample and population</w:t>
      </w:r>
      <w:bookmarkEnd w:id="42"/>
      <w:r w:rsidRPr="00462692">
        <w:rPr>
          <w:rFonts w:cs="Times New Roman"/>
        </w:rPr>
        <w:t xml:space="preserve"> </w:t>
      </w:r>
    </w:p>
    <w:p w:rsidR="00D708DF" w:rsidRPr="00462692" w:rsidRDefault="00D708DF" w:rsidP="00D708DF">
      <w:pPr>
        <w:rPr>
          <w:rFonts w:cs="Times New Roman"/>
          <w:szCs w:val="24"/>
        </w:rPr>
      </w:pPr>
      <w:r w:rsidRPr="00462692">
        <w:rPr>
          <w:rFonts w:cs="Times New Roman"/>
          <w:szCs w:val="24"/>
        </w:rPr>
        <w:t xml:space="preserve">The survey method is used for secondary data collection, which is entitled the distribution and administration of random sampling method with the standardised question to select the consumer behaviours towards NEVs who were the research proceed the targeted audience. However, this study chose 310 respondents and 30 questions to consider as the sample size for this study. </w:t>
      </w:r>
    </w:p>
    <w:p w:rsidR="00D708DF" w:rsidRPr="00462692" w:rsidRDefault="00D708DF" w:rsidP="00D708DF">
      <w:pPr>
        <w:pStyle w:val="Heading3"/>
        <w:rPr>
          <w:rFonts w:cs="Times New Roman"/>
        </w:rPr>
      </w:pPr>
      <w:bookmarkStart w:id="43" w:name="_Toc153330268"/>
      <w:r w:rsidRPr="00462692">
        <w:rPr>
          <w:rFonts w:cs="Times New Roman"/>
        </w:rPr>
        <w:t>Justification for Choosing Secondary Data Collection</w:t>
      </w:r>
      <w:bookmarkEnd w:id="43"/>
    </w:p>
    <w:p w:rsidR="00D708DF" w:rsidRPr="00462692" w:rsidRDefault="00D708DF" w:rsidP="00D708DF">
      <w:pPr>
        <w:rPr>
          <w:rFonts w:cs="Times New Roman"/>
          <w:szCs w:val="24"/>
        </w:rPr>
      </w:pPr>
      <w:r w:rsidRPr="00462692">
        <w:rPr>
          <w:rFonts w:cs="Times New Roman"/>
          <w:szCs w:val="24"/>
        </w:rPr>
        <w:t>Secondary data collection was chosen for the study because it is a cost-effective and time-efficient method of collecting the data. In addition, secondary data on the consumer adoption of the NEVs was available that can be used to test the hypothesis.</w:t>
      </w:r>
    </w:p>
    <w:p w:rsidR="00D708DF" w:rsidRPr="00462692" w:rsidRDefault="00D708DF" w:rsidP="00D708DF">
      <w:pPr>
        <w:pStyle w:val="Heading2"/>
        <w:rPr>
          <w:rFonts w:cs="Times New Roman"/>
          <w:szCs w:val="24"/>
        </w:rPr>
      </w:pPr>
      <w:bookmarkStart w:id="44" w:name="_Toc153330269"/>
      <w:r w:rsidRPr="00462692">
        <w:rPr>
          <w:rFonts w:cs="Times New Roman"/>
          <w:szCs w:val="24"/>
        </w:rPr>
        <w:t>Data Analysis</w:t>
      </w:r>
      <w:bookmarkEnd w:id="44"/>
      <w:r w:rsidRPr="00462692">
        <w:rPr>
          <w:rFonts w:cs="Times New Roman"/>
          <w:szCs w:val="24"/>
        </w:rPr>
        <w:t xml:space="preserve"> </w:t>
      </w:r>
    </w:p>
    <w:p w:rsidR="00D708DF" w:rsidRPr="00462692" w:rsidRDefault="00D708DF" w:rsidP="00D708DF">
      <w:pPr>
        <w:rPr>
          <w:rFonts w:cs="Times New Roman"/>
          <w:szCs w:val="24"/>
        </w:rPr>
      </w:pPr>
      <w:r w:rsidRPr="00462692">
        <w:rPr>
          <w:rFonts w:cs="Times New Roman"/>
          <w:szCs w:val="24"/>
        </w:rPr>
        <w:t xml:space="preserve">The data analysis method has particular tools that were analysed to integrate the data and information for the collection of the method, which draws conclusions and implications of the researcher's methods and objectives. This research used descriptive data analysis methods to describe and summarise the customers' demographic and background information, such as age, gender, income, education, and so on, as well as descriptive statistics of the variables and relationships, such as mean, median, mode, standard deviation, frequency, percentage, and so on, of the customers' perceptions and attitudes towards the relationship marketing act. Data analysis will be utilised to gather data using a number of approaches depending on the data collection categories. Thematic analysis will be used to identify reoccurring themes and patterns in qualitative data. Statistical analysis will be utilised to test the hypothesis and quantify the quantitative data. </w:t>
      </w:r>
      <w:r w:rsidRPr="00462692">
        <w:rPr>
          <w:rFonts w:cs="Times New Roman"/>
          <w:szCs w:val="24"/>
        </w:rPr>
        <w:lastRenderedPageBreak/>
        <w:t>The data analysis for this study will involve descriptive statistics, frequency test reliability, sample t-test, and the correlation matrix. It has been used to determine the relationship between variables. However, this study considered the Quantitative data to know the better implications of this study and gathered the data on SPSS.</w:t>
      </w:r>
    </w:p>
    <w:p w:rsidR="00D708DF" w:rsidRPr="00462692" w:rsidRDefault="00D708DF" w:rsidP="00D708DF">
      <w:pPr>
        <w:pStyle w:val="Heading2"/>
        <w:rPr>
          <w:rFonts w:cs="Times New Roman"/>
          <w:szCs w:val="24"/>
        </w:rPr>
      </w:pPr>
      <w:bookmarkStart w:id="45" w:name="_Toc153330270"/>
      <w:r w:rsidRPr="00462692">
        <w:rPr>
          <w:rFonts w:cs="Times New Roman"/>
          <w:szCs w:val="24"/>
        </w:rPr>
        <w:t>Ethical considerations</w:t>
      </w:r>
      <w:bookmarkEnd w:id="45"/>
    </w:p>
    <w:p w:rsidR="00D708DF" w:rsidRPr="00462692" w:rsidRDefault="00D708DF" w:rsidP="00D708DF">
      <w:pPr>
        <w:rPr>
          <w:rFonts w:cs="Times New Roman"/>
          <w:szCs w:val="24"/>
        </w:rPr>
      </w:pPr>
      <w:r w:rsidRPr="00462692">
        <w:rPr>
          <w:rFonts w:cs="Times New Roman"/>
          <w:szCs w:val="24"/>
        </w:rPr>
        <w:t>This study considered the application of ethical consideration and standards towards ensuring the protection of the rights and the welfare of the human participants and the quality of integrity for this research. There were numerous ethical issues that the researchers desired to consider regarding the informed consent, accuracy, and justification of this study. Before agreeing to participate, individuals will be informed of the study's aim and their rights as participants.</w:t>
      </w:r>
    </w:p>
    <w:p w:rsidR="00D708DF" w:rsidRPr="00462692" w:rsidRDefault="00D708DF" w:rsidP="00D708DF">
      <w:pPr>
        <w:pStyle w:val="ListParagraph"/>
        <w:numPr>
          <w:ilvl w:val="0"/>
          <w:numId w:val="3"/>
        </w:numPr>
        <w:rPr>
          <w:rFonts w:cs="Times New Roman"/>
          <w:szCs w:val="24"/>
        </w:rPr>
      </w:pPr>
      <w:r w:rsidRPr="00462692">
        <w:rPr>
          <w:rFonts w:cs="Times New Roman"/>
          <w:szCs w:val="24"/>
        </w:rPr>
        <w:t>Confidentiality: All information gathered will be kept private.</w:t>
      </w:r>
    </w:p>
    <w:p w:rsidR="00D708DF" w:rsidRPr="00462692" w:rsidRDefault="00D708DF" w:rsidP="00D708DF">
      <w:pPr>
        <w:pStyle w:val="ListParagraph"/>
        <w:numPr>
          <w:ilvl w:val="0"/>
          <w:numId w:val="3"/>
        </w:numPr>
        <w:rPr>
          <w:rFonts w:cs="Times New Roman"/>
          <w:szCs w:val="24"/>
        </w:rPr>
      </w:pPr>
      <w:r w:rsidRPr="00462692">
        <w:rPr>
          <w:rFonts w:cs="Times New Roman"/>
          <w:szCs w:val="24"/>
        </w:rPr>
        <w:t>Participants will remain anonymous in the study's findings.</w:t>
      </w:r>
    </w:p>
    <w:p w:rsidR="00D708DF" w:rsidRPr="00462692" w:rsidRDefault="00D708DF" w:rsidP="00D708DF">
      <w:pPr>
        <w:pStyle w:val="ListParagraph"/>
        <w:numPr>
          <w:ilvl w:val="0"/>
          <w:numId w:val="3"/>
        </w:numPr>
        <w:rPr>
          <w:rFonts w:cs="Times New Roman"/>
          <w:szCs w:val="24"/>
        </w:rPr>
      </w:pPr>
      <w:r w:rsidRPr="00462692">
        <w:rPr>
          <w:rFonts w:cs="Times New Roman"/>
          <w:szCs w:val="24"/>
        </w:rPr>
        <w:t>Voluntary participation: All participants in the study are doing it voluntarily.</w:t>
      </w:r>
    </w:p>
    <w:p w:rsidR="00D708DF" w:rsidRPr="00462692" w:rsidRDefault="00D708DF" w:rsidP="00D708DF">
      <w:pPr>
        <w:jc w:val="left"/>
        <w:rPr>
          <w:rFonts w:eastAsiaTheme="majorEastAsia" w:cs="Times New Roman"/>
          <w:b/>
          <w:szCs w:val="24"/>
        </w:rPr>
      </w:pPr>
      <w:r w:rsidRPr="00462692">
        <w:rPr>
          <w:rFonts w:cs="Times New Roman"/>
          <w:szCs w:val="24"/>
        </w:rPr>
        <w:br w:type="page"/>
      </w:r>
    </w:p>
    <w:p w:rsidR="00D708DF" w:rsidRPr="00462692" w:rsidRDefault="00D708DF" w:rsidP="00D708DF">
      <w:pPr>
        <w:pStyle w:val="Heading1"/>
        <w:rPr>
          <w:rFonts w:cs="Times New Roman"/>
          <w:color w:val="auto"/>
          <w:szCs w:val="24"/>
        </w:rPr>
      </w:pPr>
      <w:bookmarkStart w:id="46" w:name="_Toc153330271"/>
      <w:r w:rsidRPr="00462692">
        <w:rPr>
          <w:rFonts w:cs="Times New Roman"/>
          <w:color w:val="auto"/>
          <w:szCs w:val="24"/>
        </w:rPr>
        <w:lastRenderedPageBreak/>
        <w:t>Results and Findings</w:t>
      </w:r>
      <w:bookmarkEnd w:id="46"/>
    </w:p>
    <w:p w:rsidR="00D708DF" w:rsidRPr="00462692" w:rsidRDefault="00D708DF" w:rsidP="00D708DF">
      <w:pPr>
        <w:spacing w:line="360" w:lineRule="auto"/>
        <w:rPr>
          <w:rFonts w:cs="Times New Roman"/>
          <w:szCs w:val="24"/>
        </w:rPr>
      </w:pPr>
      <w:r w:rsidRPr="00462692">
        <w:rPr>
          <w:rFonts w:cs="Times New Roman"/>
          <w:szCs w:val="24"/>
        </w:rPr>
        <w:t>This chapter represents the results and findings of the data analysis that was conducted for this study. The data analysis included descriptive statistics, which had frequency tests, reliability tests, and others. The data analysis aimed to test the hypothesis derived from the existing theories of behavioural finance with the independent variable of Perspective, status Quo bias, loss as version heard behaviour customer preferences and hedonic motivation that explain the consumer's aspect for the choices which influence the psychological factors that are framing effects, loss aversion and the risk aspects. The data analysis also aimed to measure the extent of the magnitude of the factors that affected the consumers' adoption of NEVs in the UAE.</w:t>
      </w:r>
    </w:p>
    <w:p w:rsidR="00D708DF" w:rsidRPr="00462692" w:rsidRDefault="00D708DF" w:rsidP="00D708DF">
      <w:pPr>
        <w:pStyle w:val="Heading2"/>
        <w:rPr>
          <w:rFonts w:cs="Times New Roman"/>
          <w:szCs w:val="24"/>
        </w:rPr>
      </w:pPr>
      <w:bookmarkStart w:id="47" w:name="_Toc153330272"/>
      <w:r w:rsidRPr="00462692">
        <w:rPr>
          <w:rFonts w:cs="Times New Roman"/>
          <w:szCs w:val="24"/>
        </w:rPr>
        <w:t>Reliability statistics</w:t>
      </w:r>
      <w:bookmarkEnd w:id="47"/>
      <w:r w:rsidRPr="00462692">
        <w:rPr>
          <w:rFonts w:cs="Times New Roman"/>
          <w:szCs w:val="24"/>
        </w:rPr>
        <w:t xml:space="preserve"> </w:t>
      </w:r>
    </w:p>
    <w:p w:rsidR="00D708DF" w:rsidRPr="00462692" w:rsidRDefault="00D708DF" w:rsidP="00D708DF">
      <w:pPr>
        <w:spacing w:line="360" w:lineRule="auto"/>
        <w:rPr>
          <w:rFonts w:cs="Times New Roman"/>
          <w:szCs w:val="24"/>
        </w:rPr>
      </w:pPr>
      <w:r w:rsidRPr="00462692">
        <w:rPr>
          <w:rFonts w:cs="Times New Roman"/>
          <w:szCs w:val="24"/>
        </w:rPr>
        <w:t>The table shows that the variables and the questionnaire are reliable for the study theories of behavioural finance with the independent variables of Perspective, status Quo bias, loss as version heard behaviour customer preferences and hedonic motivation construct of find  Cronbach Alpha value assessment. The Cronbach Alpha value should be greater than 0.6, a higher indication of perfect reality. However, this study considered Cronbach's Alpha value of 0.934, which is higher than 0.6, suggesting that all the variables were ideally higher and reliable for the construction of future research.</w:t>
      </w:r>
    </w:p>
    <w:p w:rsidR="00284742" w:rsidRPr="00462692" w:rsidRDefault="00284742" w:rsidP="00284742">
      <w:pPr>
        <w:pStyle w:val="Caption"/>
        <w:jc w:val="center"/>
        <w:rPr>
          <w:rFonts w:cs="Times New Roman"/>
          <w:color w:val="auto"/>
          <w:sz w:val="24"/>
          <w:szCs w:val="24"/>
        </w:rPr>
      </w:pPr>
      <w:bookmarkStart w:id="48" w:name="_Toc153328989"/>
      <w:r w:rsidRPr="00462692">
        <w:rPr>
          <w:rFonts w:cs="Times New Roman"/>
          <w:color w:val="auto"/>
          <w:sz w:val="24"/>
          <w:szCs w:val="24"/>
        </w:rPr>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007B53A3" w:rsidRPr="00462692">
        <w:rPr>
          <w:rFonts w:cs="Times New Roman"/>
          <w:noProof/>
          <w:color w:val="auto"/>
          <w:sz w:val="24"/>
          <w:szCs w:val="24"/>
        </w:rPr>
        <w:t>1</w:t>
      </w:r>
      <w:r w:rsidRPr="00462692">
        <w:rPr>
          <w:rFonts w:cs="Times New Roman"/>
          <w:color w:val="auto"/>
          <w:sz w:val="24"/>
          <w:szCs w:val="24"/>
        </w:rPr>
        <w:fldChar w:fldCharType="end"/>
      </w:r>
      <w:r w:rsidRPr="00462692">
        <w:rPr>
          <w:rFonts w:cs="Times New Roman"/>
          <w:color w:val="auto"/>
          <w:sz w:val="24"/>
          <w:szCs w:val="24"/>
        </w:rPr>
        <w:t>: Reliability Statistics</w:t>
      </w:r>
      <w:bookmarkEnd w:id="48"/>
    </w:p>
    <w:p w:rsidR="00D708DF" w:rsidRPr="00462692" w:rsidRDefault="00D708DF" w:rsidP="00D708DF">
      <w:pPr>
        <w:autoSpaceDE w:val="0"/>
        <w:autoSpaceDN w:val="0"/>
        <w:adjustRightInd w:val="0"/>
        <w:spacing w:after="0" w:line="240" w:lineRule="auto"/>
        <w:jc w:val="left"/>
        <w:rPr>
          <w:rFonts w:cs="Times New Roman"/>
          <w:kern w:val="0"/>
          <w:szCs w:val="24"/>
        </w:rPr>
      </w:pPr>
    </w:p>
    <w:tbl>
      <w:tblPr>
        <w:tblW w:w="4053" w:type="dxa"/>
        <w:jc w:val="center"/>
        <w:tblLayout w:type="fixed"/>
        <w:tblCellMar>
          <w:left w:w="0" w:type="dxa"/>
          <w:right w:w="0" w:type="dxa"/>
        </w:tblCellMar>
        <w:tblLook w:val="04A0" w:firstRow="1" w:lastRow="0" w:firstColumn="1" w:lastColumn="0" w:noHBand="0" w:noVBand="1"/>
      </w:tblPr>
      <w:tblGrid>
        <w:gridCol w:w="855"/>
        <w:gridCol w:w="1148"/>
        <w:gridCol w:w="1025"/>
        <w:gridCol w:w="1025"/>
      </w:tblGrid>
      <w:tr w:rsidR="00462692" w:rsidRPr="00462692" w:rsidTr="00D708DF">
        <w:trPr>
          <w:cantSplit/>
          <w:jc w:val="center"/>
        </w:trPr>
        <w:tc>
          <w:tcPr>
            <w:tcW w:w="4051" w:type="dxa"/>
            <w:gridSpan w:val="4"/>
            <w:tcBorders>
              <w:top w:val="single" w:sz="4" w:space="0" w:color="auto"/>
              <w:left w:val="single" w:sz="4" w:space="0" w:color="auto"/>
              <w:bottom w:val="nil"/>
              <w:right w:val="single" w:sz="4" w:space="0" w:color="auto"/>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b/>
                <w:bCs/>
                <w:kern w:val="0"/>
                <w:szCs w:val="24"/>
              </w:rPr>
              <w:t>Case Processing Summary</w:t>
            </w:r>
          </w:p>
        </w:tc>
      </w:tr>
      <w:tr w:rsidR="00462692" w:rsidRPr="00462692" w:rsidTr="00D708DF">
        <w:trPr>
          <w:cantSplit/>
          <w:jc w:val="center"/>
        </w:trPr>
        <w:tc>
          <w:tcPr>
            <w:tcW w:w="2003" w:type="dxa"/>
            <w:gridSpan w:val="2"/>
            <w:tcBorders>
              <w:top w:val="nil"/>
              <w:left w:val="single" w:sz="4" w:space="0" w:color="auto"/>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024" w:type="dxa"/>
            <w:tcBorders>
              <w:top w:val="nil"/>
              <w:left w:val="nil"/>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N</w:t>
            </w:r>
          </w:p>
        </w:tc>
        <w:tc>
          <w:tcPr>
            <w:tcW w:w="1024" w:type="dxa"/>
            <w:tcBorders>
              <w:top w:val="nil"/>
              <w:left w:val="single" w:sz="8" w:space="0" w:color="E0E0E0"/>
              <w:bottom w:val="single" w:sz="8" w:space="0" w:color="152935"/>
              <w:right w:val="single" w:sz="4" w:space="0" w:color="auto"/>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w:t>
            </w:r>
          </w:p>
        </w:tc>
      </w:tr>
      <w:tr w:rsidR="00462692" w:rsidRPr="00462692" w:rsidTr="00D708DF">
        <w:trPr>
          <w:cantSplit/>
          <w:jc w:val="center"/>
        </w:trPr>
        <w:tc>
          <w:tcPr>
            <w:tcW w:w="856" w:type="dxa"/>
            <w:vMerge w:val="restart"/>
            <w:tcBorders>
              <w:top w:val="single" w:sz="8" w:space="0" w:color="152935"/>
              <w:left w:val="single" w:sz="4" w:space="0" w:color="auto"/>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Cases</w:t>
            </w:r>
          </w:p>
        </w:tc>
        <w:tc>
          <w:tcPr>
            <w:tcW w:w="1147" w:type="dxa"/>
            <w:tcBorders>
              <w:top w:val="single" w:sz="8" w:space="0" w:color="152935"/>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Valid</w:t>
            </w:r>
          </w:p>
        </w:tc>
        <w:tc>
          <w:tcPr>
            <w:tcW w:w="1024" w:type="dxa"/>
            <w:tcBorders>
              <w:top w:val="single" w:sz="8" w:space="0" w:color="152935"/>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152935"/>
              <w:left w:val="single" w:sz="8" w:space="0" w:color="E0E0E0"/>
              <w:bottom w:val="single" w:sz="8" w:space="0" w:color="AEAEAE"/>
              <w:right w:val="single" w:sz="4" w:space="0" w:color="auto"/>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r>
      <w:tr w:rsidR="00462692" w:rsidRPr="00462692" w:rsidTr="00D708DF">
        <w:trPr>
          <w:cantSplit/>
          <w:jc w:val="center"/>
        </w:trPr>
        <w:tc>
          <w:tcPr>
            <w:tcW w:w="856" w:type="dxa"/>
            <w:vMerge/>
            <w:tcBorders>
              <w:top w:val="single" w:sz="8" w:space="0" w:color="152935"/>
              <w:left w:val="single" w:sz="4" w:space="0" w:color="auto"/>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1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Excluded</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w:t>
            </w:r>
          </w:p>
        </w:tc>
        <w:tc>
          <w:tcPr>
            <w:tcW w:w="1024" w:type="dxa"/>
            <w:tcBorders>
              <w:top w:val="single" w:sz="8" w:space="0" w:color="AEAEAE"/>
              <w:left w:val="single" w:sz="8" w:space="0" w:color="E0E0E0"/>
              <w:bottom w:val="single" w:sz="8" w:space="0" w:color="AEAEAE"/>
              <w:right w:val="single" w:sz="4" w:space="0" w:color="auto"/>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w:t>
            </w:r>
          </w:p>
        </w:tc>
      </w:tr>
      <w:tr w:rsidR="00462692" w:rsidRPr="00462692" w:rsidTr="00D708DF">
        <w:trPr>
          <w:cantSplit/>
          <w:jc w:val="center"/>
        </w:trPr>
        <w:tc>
          <w:tcPr>
            <w:tcW w:w="856" w:type="dxa"/>
            <w:vMerge/>
            <w:tcBorders>
              <w:top w:val="single" w:sz="8" w:space="0" w:color="152935"/>
              <w:left w:val="single" w:sz="4" w:space="0" w:color="auto"/>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147" w:type="dxa"/>
            <w:tcBorders>
              <w:top w:val="single" w:sz="8" w:space="0" w:color="AEAEAE"/>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Total</w:t>
            </w:r>
          </w:p>
        </w:tc>
        <w:tc>
          <w:tcPr>
            <w:tcW w:w="1024" w:type="dxa"/>
            <w:tcBorders>
              <w:top w:val="single" w:sz="8" w:space="0" w:color="AEAEAE"/>
              <w:left w:val="nil"/>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152935"/>
              <w:right w:val="single" w:sz="4" w:space="0" w:color="auto"/>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r>
      <w:tr w:rsidR="00462692" w:rsidRPr="00462692" w:rsidTr="00D708DF">
        <w:trPr>
          <w:cantSplit/>
          <w:jc w:val="center"/>
        </w:trPr>
        <w:tc>
          <w:tcPr>
            <w:tcW w:w="4051" w:type="dxa"/>
            <w:gridSpan w:val="4"/>
            <w:tcBorders>
              <w:top w:val="nil"/>
              <w:left w:val="single" w:sz="4" w:space="0" w:color="auto"/>
              <w:bottom w:val="single" w:sz="4" w:space="0" w:color="auto"/>
              <w:right w:val="single" w:sz="4" w:space="0" w:color="auto"/>
            </w:tcBorders>
            <w:shd w:val="clear" w:color="auto" w:fill="FFFFFF"/>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a. Listwise deletion based on all variables in the procedure.</w:t>
            </w:r>
          </w:p>
        </w:tc>
      </w:tr>
    </w:tbl>
    <w:p w:rsidR="00D708DF" w:rsidRPr="00462692" w:rsidRDefault="00D708DF" w:rsidP="00D708DF">
      <w:pPr>
        <w:autoSpaceDE w:val="0"/>
        <w:autoSpaceDN w:val="0"/>
        <w:adjustRightInd w:val="0"/>
        <w:spacing w:after="0" w:line="400" w:lineRule="atLeast"/>
        <w:jc w:val="left"/>
        <w:rPr>
          <w:rFonts w:cs="Times New Roman"/>
          <w:kern w:val="0"/>
          <w:szCs w:val="24"/>
        </w:rPr>
      </w:pPr>
    </w:p>
    <w:p w:rsidR="00D708DF" w:rsidRPr="00462692" w:rsidRDefault="00D708DF" w:rsidP="00D708DF">
      <w:pPr>
        <w:autoSpaceDE w:val="0"/>
        <w:autoSpaceDN w:val="0"/>
        <w:adjustRightInd w:val="0"/>
        <w:spacing w:after="0" w:line="240" w:lineRule="auto"/>
        <w:jc w:val="left"/>
        <w:rPr>
          <w:rFonts w:cs="Times New Roman"/>
          <w:kern w:val="0"/>
          <w:szCs w:val="24"/>
        </w:rPr>
      </w:pPr>
    </w:p>
    <w:tbl>
      <w:tblPr>
        <w:tblW w:w="2692" w:type="dxa"/>
        <w:jc w:val="center"/>
        <w:tblLayout w:type="fixed"/>
        <w:tblCellMar>
          <w:left w:w="0" w:type="dxa"/>
          <w:right w:w="0" w:type="dxa"/>
        </w:tblCellMar>
        <w:tblLook w:val="04A0" w:firstRow="1" w:lastRow="0" w:firstColumn="1" w:lastColumn="0" w:noHBand="0" w:noVBand="1"/>
      </w:tblPr>
      <w:tblGrid>
        <w:gridCol w:w="1512"/>
        <w:gridCol w:w="1180"/>
      </w:tblGrid>
      <w:tr w:rsidR="00462692" w:rsidRPr="00462692" w:rsidTr="00D708DF">
        <w:trPr>
          <w:cantSplit/>
          <w:jc w:val="center"/>
        </w:trPr>
        <w:tc>
          <w:tcPr>
            <w:tcW w:w="2691" w:type="dxa"/>
            <w:gridSpan w:val="2"/>
            <w:tcBorders>
              <w:top w:val="single" w:sz="4" w:space="0" w:color="auto"/>
              <w:left w:val="single" w:sz="4" w:space="0" w:color="auto"/>
              <w:bottom w:val="nil"/>
              <w:right w:val="single" w:sz="4" w:space="0" w:color="auto"/>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b/>
                <w:bCs/>
                <w:kern w:val="0"/>
                <w:szCs w:val="24"/>
              </w:rPr>
              <w:t>Reliability Statistics</w:t>
            </w:r>
          </w:p>
        </w:tc>
      </w:tr>
      <w:tr w:rsidR="00462692" w:rsidRPr="00462692" w:rsidTr="00D708DF">
        <w:trPr>
          <w:cantSplit/>
          <w:jc w:val="center"/>
        </w:trPr>
        <w:tc>
          <w:tcPr>
            <w:tcW w:w="1511" w:type="dxa"/>
            <w:tcBorders>
              <w:top w:val="nil"/>
              <w:left w:val="single" w:sz="4" w:space="0" w:color="auto"/>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Cronbach's Alpha</w:t>
            </w:r>
          </w:p>
        </w:tc>
        <w:tc>
          <w:tcPr>
            <w:tcW w:w="1180" w:type="dxa"/>
            <w:tcBorders>
              <w:top w:val="nil"/>
              <w:left w:val="single" w:sz="8" w:space="0" w:color="E0E0E0"/>
              <w:bottom w:val="single" w:sz="8" w:space="0" w:color="152935"/>
              <w:right w:val="single" w:sz="4" w:space="0" w:color="auto"/>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N of Items</w:t>
            </w:r>
          </w:p>
        </w:tc>
      </w:tr>
      <w:tr w:rsidR="00462692" w:rsidRPr="00462692" w:rsidTr="00D708DF">
        <w:trPr>
          <w:cantSplit/>
          <w:jc w:val="center"/>
        </w:trPr>
        <w:tc>
          <w:tcPr>
            <w:tcW w:w="1511" w:type="dxa"/>
            <w:tcBorders>
              <w:top w:val="single" w:sz="8" w:space="0" w:color="152935"/>
              <w:left w:val="single" w:sz="4" w:space="0" w:color="auto"/>
              <w:bottom w:val="single" w:sz="4" w:space="0" w:color="auto"/>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.934</w:t>
            </w:r>
          </w:p>
        </w:tc>
        <w:tc>
          <w:tcPr>
            <w:tcW w:w="1180" w:type="dxa"/>
            <w:tcBorders>
              <w:top w:val="single" w:sz="8" w:space="0" w:color="152935"/>
              <w:left w:val="single" w:sz="8" w:space="0" w:color="E0E0E0"/>
              <w:bottom w:val="single" w:sz="4" w:space="0" w:color="auto"/>
              <w:right w:val="single" w:sz="4" w:space="0" w:color="auto"/>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30</w:t>
            </w:r>
          </w:p>
        </w:tc>
      </w:tr>
    </w:tbl>
    <w:p w:rsidR="00D708DF" w:rsidRPr="00462692" w:rsidRDefault="00D708DF" w:rsidP="00462692">
      <w:pPr>
        <w:pStyle w:val="Heading2"/>
        <w:rPr>
          <w:rFonts w:cs="Times New Roman"/>
          <w:szCs w:val="24"/>
        </w:rPr>
      </w:pPr>
      <w:bookmarkStart w:id="49" w:name="_Toc153330273"/>
      <w:r w:rsidRPr="00462692">
        <w:rPr>
          <w:rFonts w:cs="Times New Roman"/>
          <w:szCs w:val="24"/>
        </w:rPr>
        <w:lastRenderedPageBreak/>
        <w:t>Frequency test statistics</w:t>
      </w:r>
      <w:bookmarkEnd w:id="49"/>
      <w:r w:rsidRPr="00462692">
        <w:rPr>
          <w:rFonts w:cs="Times New Roman"/>
          <w:szCs w:val="24"/>
        </w:rPr>
        <w:t xml:space="preserve"> </w:t>
      </w:r>
    </w:p>
    <w:p w:rsidR="00D708DF" w:rsidRPr="00462692" w:rsidRDefault="00D708DF" w:rsidP="00D708DF">
      <w:pPr>
        <w:autoSpaceDE w:val="0"/>
        <w:autoSpaceDN w:val="0"/>
        <w:adjustRightInd w:val="0"/>
        <w:spacing w:after="0" w:line="400" w:lineRule="atLeast"/>
        <w:jc w:val="left"/>
        <w:rPr>
          <w:rFonts w:cs="Times New Roman"/>
          <w:kern w:val="0"/>
          <w:szCs w:val="24"/>
        </w:rPr>
      </w:pPr>
      <w:r w:rsidRPr="00462692">
        <w:rPr>
          <w:rFonts w:cs="Times New Roman"/>
          <w:kern w:val="0"/>
          <w:szCs w:val="24"/>
        </w:rPr>
        <w:t xml:space="preserve">By utilising the frequency distribution procedure with SPSS, the construction of Survey questions outlined the responses to understand eleven related to this study. </w:t>
      </w:r>
    </w:p>
    <w:p w:rsidR="00D708DF" w:rsidRPr="00462692" w:rsidRDefault="00D708DF" w:rsidP="00462692">
      <w:pPr>
        <w:pStyle w:val="Heading3"/>
        <w:rPr>
          <w:rFonts w:cs="Times New Roman"/>
        </w:rPr>
      </w:pPr>
      <w:bookmarkStart w:id="50" w:name="_Toc153330274"/>
      <w:r w:rsidRPr="00462692">
        <w:rPr>
          <w:rFonts w:cs="Times New Roman"/>
        </w:rPr>
        <w:t>Frequency Table</w:t>
      </w:r>
      <w:bookmarkEnd w:id="50"/>
      <w:r w:rsidRPr="00462692">
        <w:rPr>
          <w:rFonts w:cs="Times New Roman"/>
        </w:rPr>
        <w:t xml:space="preserve"> </w:t>
      </w:r>
    </w:p>
    <w:p w:rsidR="00D708DF" w:rsidRPr="00462692" w:rsidRDefault="00D708DF" w:rsidP="00D708DF">
      <w:pPr>
        <w:autoSpaceDE w:val="0"/>
        <w:autoSpaceDN w:val="0"/>
        <w:adjustRightInd w:val="0"/>
        <w:spacing w:after="0" w:line="400" w:lineRule="atLeast"/>
        <w:jc w:val="left"/>
        <w:rPr>
          <w:rFonts w:cs="Times New Roman"/>
          <w:kern w:val="0"/>
          <w:szCs w:val="24"/>
        </w:rPr>
      </w:pPr>
      <w:r w:rsidRPr="00462692">
        <w:rPr>
          <w:rFonts w:cs="Times New Roman"/>
          <w:kern w:val="0"/>
          <w:szCs w:val="24"/>
        </w:rPr>
        <w:t xml:space="preserve">About the prior question of Age, many respondents answered middle-aged people who wanted to perform question answers; however, the higher frequency percentage was 49.7%, with the highest number in age. </w:t>
      </w:r>
    </w:p>
    <w:p w:rsidR="00284742" w:rsidRPr="00462692" w:rsidRDefault="00284742" w:rsidP="00284742">
      <w:pPr>
        <w:pStyle w:val="Caption"/>
        <w:jc w:val="center"/>
        <w:rPr>
          <w:rFonts w:cs="Times New Roman"/>
          <w:color w:val="auto"/>
          <w:kern w:val="0"/>
          <w:sz w:val="24"/>
          <w:szCs w:val="24"/>
        </w:rPr>
      </w:pPr>
      <w:bookmarkStart w:id="51" w:name="_Toc153328990"/>
      <w:r w:rsidRPr="00462692">
        <w:rPr>
          <w:rFonts w:cs="Times New Roman"/>
          <w:color w:val="auto"/>
          <w:sz w:val="24"/>
          <w:szCs w:val="24"/>
        </w:rPr>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007B53A3" w:rsidRPr="00462692">
        <w:rPr>
          <w:rFonts w:cs="Times New Roman"/>
          <w:noProof/>
          <w:color w:val="auto"/>
          <w:sz w:val="24"/>
          <w:szCs w:val="24"/>
        </w:rPr>
        <w:t>2</w:t>
      </w:r>
      <w:r w:rsidRPr="00462692">
        <w:rPr>
          <w:rFonts w:cs="Times New Roman"/>
          <w:color w:val="auto"/>
          <w:sz w:val="24"/>
          <w:szCs w:val="24"/>
        </w:rPr>
        <w:fldChar w:fldCharType="end"/>
      </w:r>
      <w:r w:rsidRPr="00462692">
        <w:rPr>
          <w:rFonts w:cs="Times New Roman"/>
          <w:color w:val="auto"/>
          <w:sz w:val="24"/>
          <w:szCs w:val="24"/>
        </w:rPr>
        <w:t>: Age</w:t>
      </w:r>
      <w:bookmarkEnd w:id="51"/>
    </w:p>
    <w:tbl>
      <w:tblPr>
        <w:tblW w:w="6516" w:type="dxa"/>
        <w:tblLayout w:type="fixed"/>
        <w:tblCellMar>
          <w:left w:w="0" w:type="dxa"/>
          <w:right w:w="0" w:type="dxa"/>
        </w:tblCellMar>
        <w:tblLook w:val="04A0" w:firstRow="1" w:lastRow="0" w:firstColumn="1" w:lastColumn="0" w:noHBand="0" w:noVBand="1"/>
      </w:tblPr>
      <w:tblGrid>
        <w:gridCol w:w="734"/>
        <w:gridCol w:w="734"/>
        <w:gridCol w:w="1163"/>
        <w:gridCol w:w="1024"/>
        <w:gridCol w:w="1392"/>
        <w:gridCol w:w="1469"/>
      </w:tblGrid>
      <w:tr w:rsidR="00462692" w:rsidRPr="00462692" w:rsidTr="00D708DF">
        <w:trPr>
          <w:cantSplit/>
        </w:trPr>
        <w:tc>
          <w:tcPr>
            <w:tcW w:w="6513" w:type="dxa"/>
            <w:gridSpan w:val="6"/>
            <w:tcBorders>
              <w:top w:val="nil"/>
              <w:left w:val="nil"/>
              <w:bottom w:val="nil"/>
              <w:right w:val="nil"/>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b/>
                <w:bCs/>
                <w:kern w:val="0"/>
                <w:szCs w:val="24"/>
              </w:rPr>
              <w:t>Q2 Age </w:t>
            </w:r>
          </w:p>
        </w:tc>
      </w:tr>
      <w:tr w:rsidR="00462692" w:rsidRPr="00462692" w:rsidTr="00D708DF">
        <w:trPr>
          <w:cantSplit/>
        </w:trPr>
        <w:tc>
          <w:tcPr>
            <w:tcW w:w="1468" w:type="dxa"/>
            <w:gridSpan w:val="2"/>
            <w:tcBorders>
              <w:top w:val="nil"/>
              <w:left w:val="nil"/>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162" w:type="dxa"/>
            <w:tcBorders>
              <w:top w:val="nil"/>
              <w:left w:val="nil"/>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Valid Percent</w:t>
            </w:r>
          </w:p>
        </w:tc>
        <w:tc>
          <w:tcPr>
            <w:tcW w:w="1468" w:type="dxa"/>
            <w:tcBorders>
              <w:top w:val="nil"/>
              <w:left w:val="single" w:sz="8" w:space="0" w:color="E0E0E0"/>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Cumulative Percent</w:t>
            </w:r>
          </w:p>
        </w:tc>
      </w:tr>
      <w:tr w:rsidR="00462692" w:rsidRPr="00462692" w:rsidTr="00D708DF">
        <w:trPr>
          <w:cantSplit/>
        </w:trPr>
        <w:tc>
          <w:tcPr>
            <w:tcW w:w="734" w:type="dxa"/>
            <w:vMerge w:val="restart"/>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Valid</w:t>
            </w:r>
          </w:p>
        </w:tc>
        <w:tc>
          <w:tcPr>
            <w:tcW w:w="734" w:type="dxa"/>
            <w:tcBorders>
              <w:top w:val="single" w:sz="8" w:space="0" w:color="152935"/>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1</w:t>
            </w:r>
          </w:p>
        </w:tc>
        <w:tc>
          <w:tcPr>
            <w:tcW w:w="1162" w:type="dxa"/>
            <w:tcBorders>
              <w:top w:val="single" w:sz="8" w:space="0" w:color="152935"/>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143</w:t>
            </w:r>
          </w:p>
        </w:tc>
        <w:tc>
          <w:tcPr>
            <w:tcW w:w="1024"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46.1</w:t>
            </w:r>
          </w:p>
        </w:tc>
        <w:tc>
          <w:tcPr>
            <w:tcW w:w="1391"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46.1</w:t>
            </w:r>
          </w:p>
        </w:tc>
        <w:tc>
          <w:tcPr>
            <w:tcW w:w="1468" w:type="dxa"/>
            <w:tcBorders>
              <w:top w:val="single" w:sz="8" w:space="0" w:color="152935"/>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46.1</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2</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154</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49.7</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49.7</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95.8</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3</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13</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4.2</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4.2</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Total</w:t>
            </w:r>
          </w:p>
        </w:tc>
        <w:tc>
          <w:tcPr>
            <w:tcW w:w="1162" w:type="dxa"/>
            <w:tcBorders>
              <w:top w:val="single" w:sz="8" w:space="0" w:color="AEAEAE"/>
              <w:left w:val="nil"/>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468" w:type="dxa"/>
            <w:tcBorders>
              <w:top w:val="single" w:sz="8" w:space="0" w:color="AEAEAE"/>
              <w:left w:val="single" w:sz="8" w:space="0" w:color="E0E0E0"/>
              <w:bottom w:val="single" w:sz="8" w:space="0" w:color="152935"/>
              <w:right w:val="nil"/>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rPr>
            </w:pPr>
          </w:p>
        </w:tc>
      </w:tr>
    </w:tbl>
    <w:p w:rsidR="00D708DF" w:rsidRPr="00462692" w:rsidRDefault="00D708DF" w:rsidP="00D708DF">
      <w:pPr>
        <w:autoSpaceDE w:val="0"/>
        <w:autoSpaceDN w:val="0"/>
        <w:adjustRightInd w:val="0"/>
        <w:spacing w:after="0" w:line="400" w:lineRule="atLeast"/>
        <w:jc w:val="left"/>
        <w:rPr>
          <w:rFonts w:cs="Times New Roman"/>
          <w:kern w:val="0"/>
          <w:szCs w:val="24"/>
        </w:rPr>
      </w:pPr>
    </w:p>
    <w:p w:rsidR="00D708DF" w:rsidRPr="00462692" w:rsidRDefault="00D708DF" w:rsidP="00D708DF">
      <w:pPr>
        <w:autoSpaceDE w:val="0"/>
        <w:autoSpaceDN w:val="0"/>
        <w:adjustRightInd w:val="0"/>
        <w:spacing w:after="0" w:line="240" w:lineRule="auto"/>
        <w:jc w:val="left"/>
        <w:rPr>
          <w:rFonts w:cs="Times New Roman"/>
          <w:kern w:val="0"/>
          <w:szCs w:val="24"/>
        </w:rPr>
      </w:pPr>
      <w:r w:rsidRPr="00462692">
        <w:rPr>
          <w:rFonts w:cs="Times New Roman"/>
          <w:kern w:val="0"/>
          <w:szCs w:val="24"/>
        </w:rPr>
        <w:t xml:space="preserve">On the next question, your gender, many of the respondents who answered these questions considered female rather than male. </w:t>
      </w:r>
    </w:p>
    <w:p w:rsidR="00D708DF" w:rsidRPr="00462692" w:rsidRDefault="00284742" w:rsidP="00284742">
      <w:pPr>
        <w:pStyle w:val="Caption"/>
        <w:jc w:val="center"/>
        <w:rPr>
          <w:rFonts w:cs="Times New Roman"/>
          <w:color w:val="auto"/>
          <w:kern w:val="0"/>
          <w:sz w:val="24"/>
          <w:szCs w:val="24"/>
        </w:rPr>
      </w:pPr>
      <w:bookmarkStart w:id="52" w:name="_Toc153328991"/>
      <w:r w:rsidRPr="00462692">
        <w:rPr>
          <w:rFonts w:cs="Times New Roman"/>
          <w:color w:val="auto"/>
          <w:sz w:val="24"/>
          <w:szCs w:val="24"/>
        </w:rPr>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007B53A3" w:rsidRPr="00462692">
        <w:rPr>
          <w:rFonts w:cs="Times New Roman"/>
          <w:noProof/>
          <w:color w:val="auto"/>
          <w:sz w:val="24"/>
          <w:szCs w:val="24"/>
        </w:rPr>
        <w:t>3</w:t>
      </w:r>
      <w:r w:rsidRPr="00462692">
        <w:rPr>
          <w:rFonts w:cs="Times New Roman"/>
          <w:color w:val="auto"/>
          <w:sz w:val="24"/>
          <w:szCs w:val="24"/>
        </w:rPr>
        <w:fldChar w:fldCharType="end"/>
      </w:r>
      <w:r w:rsidRPr="00462692">
        <w:rPr>
          <w:rFonts w:cs="Times New Roman"/>
          <w:color w:val="auto"/>
          <w:sz w:val="24"/>
          <w:szCs w:val="24"/>
        </w:rPr>
        <w:t>: Gender</w:t>
      </w:r>
      <w:bookmarkEnd w:id="52"/>
    </w:p>
    <w:tbl>
      <w:tblPr>
        <w:tblW w:w="6516" w:type="dxa"/>
        <w:tblLayout w:type="fixed"/>
        <w:tblCellMar>
          <w:left w:w="0" w:type="dxa"/>
          <w:right w:w="0" w:type="dxa"/>
        </w:tblCellMar>
        <w:tblLook w:val="04A0" w:firstRow="1" w:lastRow="0" w:firstColumn="1" w:lastColumn="0" w:noHBand="0" w:noVBand="1"/>
      </w:tblPr>
      <w:tblGrid>
        <w:gridCol w:w="734"/>
        <w:gridCol w:w="734"/>
        <w:gridCol w:w="1163"/>
        <w:gridCol w:w="1024"/>
        <w:gridCol w:w="1392"/>
        <w:gridCol w:w="1469"/>
      </w:tblGrid>
      <w:tr w:rsidR="00462692" w:rsidRPr="00462692" w:rsidTr="00D708DF">
        <w:trPr>
          <w:cantSplit/>
        </w:trPr>
        <w:tc>
          <w:tcPr>
            <w:tcW w:w="6513" w:type="dxa"/>
            <w:gridSpan w:val="6"/>
            <w:tcBorders>
              <w:top w:val="nil"/>
              <w:left w:val="nil"/>
              <w:bottom w:val="nil"/>
              <w:right w:val="nil"/>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b/>
                <w:bCs/>
                <w:kern w:val="0"/>
                <w:szCs w:val="24"/>
              </w:rPr>
              <w:t>Q3 Gender</w:t>
            </w:r>
          </w:p>
        </w:tc>
      </w:tr>
      <w:tr w:rsidR="00462692" w:rsidRPr="00462692" w:rsidTr="00D708DF">
        <w:trPr>
          <w:cantSplit/>
        </w:trPr>
        <w:tc>
          <w:tcPr>
            <w:tcW w:w="1468" w:type="dxa"/>
            <w:gridSpan w:val="2"/>
            <w:tcBorders>
              <w:top w:val="nil"/>
              <w:left w:val="nil"/>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162" w:type="dxa"/>
            <w:tcBorders>
              <w:top w:val="nil"/>
              <w:left w:val="nil"/>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Valid Percent</w:t>
            </w:r>
          </w:p>
        </w:tc>
        <w:tc>
          <w:tcPr>
            <w:tcW w:w="1468" w:type="dxa"/>
            <w:tcBorders>
              <w:top w:val="nil"/>
              <w:left w:val="single" w:sz="8" w:space="0" w:color="E0E0E0"/>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Cumulative Percent</w:t>
            </w:r>
          </w:p>
        </w:tc>
      </w:tr>
      <w:tr w:rsidR="00462692" w:rsidRPr="00462692" w:rsidTr="00D708DF">
        <w:trPr>
          <w:cantSplit/>
        </w:trPr>
        <w:tc>
          <w:tcPr>
            <w:tcW w:w="734" w:type="dxa"/>
            <w:vMerge w:val="restart"/>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Valid</w:t>
            </w:r>
          </w:p>
        </w:tc>
        <w:tc>
          <w:tcPr>
            <w:tcW w:w="734" w:type="dxa"/>
            <w:tcBorders>
              <w:top w:val="single" w:sz="8" w:space="0" w:color="152935"/>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1</w:t>
            </w:r>
          </w:p>
        </w:tc>
        <w:tc>
          <w:tcPr>
            <w:tcW w:w="1162" w:type="dxa"/>
            <w:tcBorders>
              <w:top w:val="single" w:sz="8" w:space="0" w:color="152935"/>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144</w:t>
            </w:r>
          </w:p>
        </w:tc>
        <w:tc>
          <w:tcPr>
            <w:tcW w:w="1024"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46.5</w:t>
            </w:r>
          </w:p>
        </w:tc>
        <w:tc>
          <w:tcPr>
            <w:tcW w:w="1391"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46.5</w:t>
            </w:r>
          </w:p>
        </w:tc>
        <w:tc>
          <w:tcPr>
            <w:tcW w:w="1468" w:type="dxa"/>
            <w:tcBorders>
              <w:top w:val="single" w:sz="8" w:space="0" w:color="152935"/>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46.5</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2</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149</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48.1</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48.1</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94.5</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3</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17</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5.5</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5.5</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Total</w:t>
            </w:r>
          </w:p>
        </w:tc>
        <w:tc>
          <w:tcPr>
            <w:tcW w:w="1162" w:type="dxa"/>
            <w:tcBorders>
              <w:top w:val="single" w:sz="8" w:space="0" w:color="AEAEAE"/>
              <w:left w:val="nil"/>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468" w:type="dxa"/>
            <w:tcBorders>
              <w:top w:val="single" w:sz="8" w:space="0" w:color="AEAEAE"/>
              <w:left w:val="single" w:sz="8" w:space="0" w:color="E0E0E0"/>
              <w:bottom w:val="single" w:sz="8" w:space="0" w:color="152935"/>
              <w:right w:val="nil"/>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rPr>
            </w:pPr>
          </w:p>
        </w:tc>
      </w:tr>
    </w:tbl>
    <w:p w:rsidR="00D708DF" w:rsidRPr="00462692" w:rsidRDefault="00D708DF" w:rsidP="00D708DF">
      <w:pPr>
        <w:autoSpaceDE w:val="0"/>
        <w:autoSpaceDN w:val="0"/>
        <w:adjustRightInd w:val="0"/>
        <w:spacing w:after="0" w:line="400" w:lineRule="atLeast"/>
        <w:jc w:val="left"/>
        <w:rPr>
          <w:rFonts w:cs="Times New Roman"/>
          <w:kern w:val="0"/>
          <w:szCs w:val="24"/>
        </w:rPr>
      </w:pPr>
    </w:p>
    <w:p w:rsidR="00D708DF" w:rsidRPr="00462692" w:rsidRDefault="00D708DF" w:rsidP="00D708DF">
      <w:pPr>
        <w:autoSpaceDE w:val="0"/>
        <w:autoSpaceDN w:val="0"/>
        <w:adjustRightInd w:val="0"/>
        <w:spacing w:after="0" w:line="240" w:lineRule="auto"/>
        <w:jc w:val="left"/>
        <w:rPr>
          <w:rFonts w:cs="Times New Roman"/>
          <w:kern w:val="0"/>
          <w:szCs w:val="24"/>
        </w:rPr>
      </w:pPr>
      <w:r w:rsidRPr="00462692">
        <w:rPr>
          <w:rFonts w:cs="Times New Roman"/>
          <w:kern w:val="0"/>
          <w:szCs w:val="24"/>
        </w:rPr>
        <w:t>On asking about their monthly income, many of the respondents occurred in the category ranging from 10,001 to 30,000; however, the highest frequency was considered as 146 respondents, with a 47% value recorded.</w:t>
      </w:r>
    </w:p>
    <w:p w:rsidR="00284742" w:rsidRPr="00462692" w:rsidRDefault="00284742" w:rsidP="00284742">
      <w:pPr>
        <w:pStyle w:val="Caption"/>
        <w:jc w:val="center"/>
        <w:rPr>
          <w:rFonts w:cs="Times New Roman"/>
          <w:color w:val="auto"/>
          <w:kern w:val="0"/>
          <w:sz w:val="24"/>
          <w:szCs w:val="24"/>
        </w:rPr>
      </w:pPr>
      <w:bookmarkStart w:id="53" w:name="_Toc153328992"/>
      <w:r w:rsidRPr="00462692">
        <w:rPr>
          <w:rFonts w:cs="Times New Roman"/>
          <w:color w:val="auto"/>
          <w:sz w:val="24"/>
          <w:szCs w:val="24"/>
        </w:rPr>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007B53A3" w:rsidRPr="00462692">
        <w:rPr>
          <w:rFonts w:cs="Times New Roman"/>
          <w:noProof/>
          <w:color w:val="auto"/>
          <w:sz w:val="24"/>
          <w:szCs w:val="24"/>
        </w:rPr>
        <w:t>4</w:t>
      </w:r>
      <w:r w:rsidRPr="00462692">
        <w:rPr>
          <w:rFonts w:cs="Times New Roman"/>
          <w:color w:val="auto"/>
          <w:sz w:val="24"/>
          <w:szCs w:val="24"/>
        </w:rPr>
        <w:fldChar w:fldCharType="end"/>
      </w:r>
      <w:r w:rsidRPr="00462692">
        <w:rPr>
          <w:rFonts w:cs="Times New Roman"/>
          <w:color w:val="auto"/>
          <w:sz w:val="24"/>
          <w:szCs w:val="24"/>
        </w:rPr>
        <w:t>: Household Income</w:t>
      </w:r>
      <w:bookmarkEnd w:id="53"/>
    </w:p>
    <w:tbl>
      <w:tblPr>
        <w:tblW w:w="6516" w:type="dxa"/>
        <w:tblLayout w:type="fixed"/>
        <w:tblCellMar>
          <w:left w:w="0" w:type="dxa"/>
          <w:right w:w="0" w:type="dxa"/>
        </w:tblCellMar>
        <w:tblLook w:val="04A0" w:firstRow="1" w:lastRow="0" w:firstColumn="1" w:lastColumn="0" w:noHBand="0" w:noVBand="1"/>
      </w:tblPr>
      <w:tblGrid>
        <w:gridCol w:w="734"/>
        <w:gridCol w:w="734"/>
        <w:gridCol w:w="1163"/>
        <w:gridCol w:w="1024"/>
        <w:gridCol w:w="1392"/>
        <w:gridCol w:w="1469"/>
      </w:tblGrid>
      <w:tr w:rsidR="00462692" w:rsidRPr="00462692" w:rsidTr="00D708DF">
        <w:trPr>
          <w:cantSplit/>
        </w:trPr>
        <w:tc>
          <w:tcPr>
            <w:tcW w:w="6513" w:type="dxa"/>
            <w:gridSpan w:val="6"/>
            <w:tcBorders>
              <w:top w:val="nil"/>
              <w:left w:val="nil"/>
              <w:bottom w:val="nil"/>
              <w:right w:val="nil"/>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b/>
                <w:bCs/>
                <w:kern w:val="0"/>
                <w:szCs w:val="24"/>
              </w:rPr>
              <w:t>Q4 Monthly Household income (in AED)</w:t>
            </w:r>
          </w:p>
        </w:tc>
      </w:tr>
      <w:tr w:rsidR="00462692" w:rsidRPr="00462692" w:rsidTr="00D708DF">
        <w:trPr>
          <w:cantSplit/>
        </w:trPr>
        <w:tc>
          <w:tcPr>
            <w:tcW w:w="1468" w:type="dxa"/>
            <w:gridSpan w:val="2"/>
            <w:tcBorders>
              <w:top w:val="nil"/>
              <w:left w:val="nil"/>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162" w:type="dxa"/>
            <w:tcBorders>
              <w:top w:val="nil"/>
              <w:left w:val="nil"/>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Valid Percent</w:t>
            </w:r>
          </w:p>
        </w:tc>
        <w:tc>
          <w:tcPr>
            <w:tcW w:w="1468" w:type="dxa"/>
            <w:tcBorders>
              <w:top w:val="nil"/>
              <w:left w:val="single" w:sz="8" w:space="0" w:color="E0E0E0"/>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Cumulative Percent</w:t>
            </w:r>
          </w:p>
        </w:tc>
      </w:tr>
      <w:tr w:rsidR="00462692" w:rsidRPr="00462692" w:rsidTr="00D708DF">
        <w:trPr>
          <w:cantSplit/>
        </w:trPr>
        <w:tc>
          <w:tcPr>
            <w:tcW w:w="734" w:type="dxa"/>
            <w:vMerge w:val="restart"/>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Valid</w:t>
            </w:r>
          </w:p>
        </w:tc>
        <w:tc>
          <w:tcPr>
            <w:tcW w:w="734" w:type="dxa"/>
            <w:tcBorders>
              <w:top w:val="single" w:sz="8" w:space="0" w:color="152935"/>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1</w:t>
            </w:r>
          </w:p>
        </w:tc>
        <w:tc>
          <w:tcPr>
            <w:tcW w:w="1162" w:type="dxa"/>
            <w:tcBorders>
              <w:top w:val="single" w:sz="8" w:space="0" w:color="152935"/>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95</w:t>
            </w:r>
          </w:p>
        </w:tc>
        <w:tc>
          <w:tcPr>
            <w:tcW w:w="1024"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30.6</w:t>
            </w:r>
          </w:p>
        </w:tc>
        <w:tc>
          <w:tcPr>
            <w:tcW w:w="1391"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30.6</w:t>
            </w:r>
          </w:p>
        </w:tc>
        <w:tc>
          <w:tcPr>
            <w:tcW w:w="1468" w:type="dxa"/>
            <w:tcBorders>
              <w:top w:val="single" w:sz="8" w:space="0" w:color="152935"/>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30.6</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2</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146</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47.1</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47.1</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77.7</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3</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43</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13.9</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13.9</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91.6</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4</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26</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8.4</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8.4</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Total</w:t>
            </w:r>
          </w:p>
        </w:tc>
        <w:tc>
          <w:tcPr>
            <w:tcW w:w="1162" w:type="dxa"/>
            <w:tcBorders>
              <w:top w:val="single" w:sz="8" w:space="0" w:color="AEAEAE"/>
              <w:left w:val="nil"/>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468" w:type="dxa"/>
            <w:tcBorders>
              <w:top w:val="single" w:sz="8" w:space="0" w:color="AEAEAE"/>
              <w:left w:val="single" w:sz="8" w:space="0" w:color="E0E0E0"/>
              <w:bottom w:val="single" w:sz="8" w:space="0" w:color="152935"/>
              <w:right w:val="nil"/>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rPr>
            </w:pPr>
          </w:p>
        </w:tc>
      </w:tr>
    </w:tbl>
    <w:p w:rsidR="00D708DF" w:rsidRPr="00462692" w:rsidRDefault="00D708DF" w:rsidP="00D708DF">
      <w:pPr>
        <w:autoSpaceDE w:val="0"/>
        <w:autoSpaceDN w:val="0"/>
        <w:adjustRightInd w:val="0"/>
        <w:spacing w:after="0" w:line="400" w:lineRule="atLeast"/>
        <w:jc w:val="left"/>
        <w:rPr>
          <w:rFonts w:cs="Times New Roman"/>
          <w:kern w:val="0"/>
          <w:szCs w:val="24"/>
        </w:rPr>
      </w:pPr>
    </w:p>
    <w:p w:rsidR="00D708DF" w:rsidRPr="00462692" w:rsidRDefault="00D708DF" w:rsidP="00D708DF">
      <w:pPr>
        <w:autoSpaceDE w:val="0"/>
        <w:autoSpaceDN w:val="0"/>
        <w:adjustRightInd w:val="0"/>
        <w:spacing w:after="0" w:line="400" w:lineRule="atLeast"/>
        <w:jc w:val="left"/>
        <w:rPr>
          <w:rFonts w:cs="Times New Roman"/>
          <w:kern w:val="0"/>
          <w:szCs w:val="24"/>
        </w:rPr>
      </w:pPr>
      <w:r w:rsidRPr="00462692">
        <w:rPr>
          <w:rFonts w:cs="Times New Roman"/>
          <w:kern w:val="0"/>
          <w:szCs w:val="24"/>
        </w:rPr>
        <w:t>Asking the question "What is your degree?" suggests that many people are considered as category 3 of bachelor degrees rather than any other degree, and their higher number of 155 with the 50% frequency level was recorded in this study.</w:t>
      </w:r>
    </w:p>
    <w:p w:rsidR="00D708DF" w:rsidRPr="00462692" w:rsidRDefault="00284742" w:rsidP="00284742">
      <w:pPr>
        <w:pStyle w:val="Caption"/>
        <w:rPr>
          <w:rFonts w:cs="Times New Roman"/>
          <w:color w:val="auto"/>
          <w:kern w:val="0"/>
          <w:sz w:val="24"/>
          <w:szCs w:val="24"/>
        </w:rPr>
      </w:pPr>
      <w:bookmarkStart w:id="54" w:name="_Toc153328993"/>
      <w:r w:rsidRPr="00462692">
        <w:rPr>
          <w:rFonts w:cs="Times New Roman"/>
          <w:color w:val="auto"/>
          <w:sz w:val="24"/>
          <w:szCs w:val="24"/>
        </w:rPr>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007B53A3" w:rsidRPr="00462692">
        <w:rPr>
          <w:rFonts w:cs="Times New Roman"/>
          <w:noProof/>
          <w:color w:val="auto"/>
          <w:sz w:val="24"/>
          <w:szCs w:val="24"/>
        </w:rPr>
        <w:t>5</w:t>
      </w:r>
      <w:r w:rsidRPr="00462692">
        <w:rPr>
          <w:rFonts w:cs="Times New Roman"/>
          <w:color w:val="auto"/>
          <w:sz w:val="24"/>
          <w:szCs w:val="24"/>
        </w:rPr>
        <w:fldChar w:fldCharType="end"/>
      </w:r>
      <w:r w:rsidRPr="00462692">
        <w:rPr>
          <w:rFonts w:cs="Times New Roman"/>
          <w:color w:val="auto"/>
          <w:sz w:val="24"/>
          <w:szCs w:val="24"/>
        </w:rPr>
        <w:t>: Degree of Income</w:t>
      </w:r>
      <w:bookmarkEnd w:id="54"/>
    </w:p>
    <w:tbl>
      <w:tblPr>
        <w:tblW w:w="6516" w:type="dxa"/>
        <w:tblLayout w:type="fixed"/>
        <w:tblCellMar>
          <w:left w:w="0" w:type="dxa"/>
          <w:right w:w="0" w:type="dxa"/>
        </w:tblCellMar>
        <w:tblLook w:val="04A0" w:firstRow="1" w:lastRow="0" w:firstColumn="1" w:lastColumn="0" w:noHBand="0" w:noVBand="1"/>
      </w:tblPr>
      <w:tblGrid>
        <w:gridCol w:w="734"/>
        <w:gridCol w:w="734"/>
        <w:gridCol w:w="1163"/>
        <w:gridCol w:w="1024"/>
        <w:gridCol w:w="1392"/>
        <w:gridCol w:w="1469"/>
      </w:tblGrid>
      <w:tr w:rsidR="00462692" w:rsidRPr="00462692" w:rsidTr="00D708DF">
        <w:trPr>
          <w:cantSplit/>
        </w:trPr>
        <w:tc>
          <w:tcPr>
            <w:tcW w:w="6513" w:type="dxa"/>
            <w:gridSpan w:val="6"/>
            <w:tcBorders>
              <w:top w:val="nil"/>
              <w:left w:val="nil"/>
              <w:bottom w:val="nil"/>
              <w:right w:val="nil"/>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b/>
                <w:bCs/>
                <w:kern w:val="0"/>
                <w:szCs w:val="24"/>
              </w:rPr>
              <w:t>Q5 What is your degree</w:t>
            </w:r>
          </w:p>
        </w:tc>
      </w:tr>
      <w:tr w:rsidR="00462692" w:rsidRPr="00462692" w:rsidTr="00D708DF">
        <w:trPr>
          <w:cantSplit/>
        </w:trPr>
        <w:tc>
          <w:tcPr>
            <w:tcW w:w="1468" w:type="dxa"/>
            <w:gridSpan w:val="2"/>
            <w:tcBorders>
              <w:top w:val="nil"/>
              <w:left w:val="nil"/>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162" w:type="dxa"/>
            <w:tcBorders>
              <w:top w:val="nil"/>
              <w:left w:val="nil"/>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Valid Percent</w:t>
            </w:r>
          </w:p>
        </w:tc>
        <w:tc>
          <w:tcPr>
            <w:tcW w:w="1468" w:type="dxa"/>
            <w:tcBorders>
              <w:top w:val="nil"/>
              <w:left w:val="single" w:sz="8" w:space="0" w:color="E0E0E0"/>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Cumulative Percent</w:t>
            </w:r>
          </w:p>
        </w:tc>
      </w:tr>
      <w:tr w:rsidR="00462692" w:rsidRPr="00462692" w:rsidTr="00D708DF">
        <w:trPr>
          <w:cantSplit/>
        </w:trPr>
        <w:tc>
          <w:tcPr>
            <w:tcW w:w="734" w:type="dxa"/>
            <w:vMerge w:val="restart"/>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Valid</w:t>
            </w:r>
          </w:p>
        </w:tc>
        <w:tc>
          <w:tcPr>
            <w:tcW w:w="734" w:type="dxa"/>
            <w:tcBorders>
              <w:top w:val="single" w:sz="8" w:space="0" w:color="152935"/>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1</w:t>
            </w:r>
          </w:p>
        </w:tc>
        <w:tc>
          <w:tcPr>
            <w:tcW w:w="1162" w:type="dxa"/>
            <w:tcBorders>
              <w:top w:val="single" w:sz="8" w:space="0" w:color="152935"/>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16</w:t>
            </w:r>
          </w:p>
        </w:tc>
        <w:tc>
          <w:tcPr>
            <w:tcW w:w="1024"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5.2</w:t>
            </w:r>
          </w:p>
        </w:tc>
        <w:tc>
          <w:tcPr>
            <w:tcW w:w="1391"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5.2</w:t>
            </w:r>
          </w:p>
        </w:tc>
        <w:tc>
          <w:tcPr>
            <w:tcW w:w="1468" w:type="dxa"/>
            <w:tcBorders>
              <w:top w:val="single" w:sz="8" w:space="0" w:color="152935"/>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5.2</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2</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71</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22.9</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22.9</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28.1</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3</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155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50.0</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50.0</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78.1</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4</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68</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21.9</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21.9</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Total</w:t>
            </w:r>
          </w:p>
        </w:tc>
        <w:tc>
          <w:tcPr>
            <w:tcW w:w="1162" w:type="dxa"/>
            <w:tcBorders>
              <w:top w:val="single" w:sz="8" w:space="0" w:color="AEAEAE"/>
              <w:left w:val="nil"/>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468" w:type="dxa"/>
            <w:tcBorders>
              <w:top w:val="single" w:sz="8" w:space="0" w:color="AEAEAE"/>
              <w:left w:val="single" w:sz="8" w:space="0" w:color="E0E0E0"/>
              <w:bottom w:val="single" w:sz="8" w:space="0" w:color="152935"/>
              <w:right w:val="nil"/>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rPr>
            </w:pPr>
          </w:p>
        </w:tc>
      </w:tr>
    </w:tbl>
    <w:p w:rsidR="00D708DF" w:rsidRPr="00462692" w:rsidRDefault="00D708DF" w:rsidP="00D708DF">
      <w:pPr>
        <w:autoSpaceDE w:val="0"/>
        <w:autoSpaceDN w:val="0"/>
        <w:adjustRightInd w:val="0"/>
        <w:spacing w:after="0" w:line="400" w:lineRule="atLeast"/>
        <w:jc w:val="left"/>
        <w:rPr>
          <w:rFonts w:cs="Times New Roman"/>
          <w:kern w:val="0"/>
          <w:szCs w:val="24"/>
        </w:rPr>
      </w:pPr>
    </w:p>
    <w:p w:rsidR="00D708DF" w:rsidRPr="00462692" w:rsidRDefault="00D708DF" w:rsidP="00D708DF">
      <w:pPr>
        <w:autoSpaceDE w:val="0"/>
        <w:autoSpaceDN w:val="0"/>
        <w:adjustRightInd w:val="0"/>
        <w:spacing w:after="0" w:line="400" w:lineRule="atLeast"/>
        <w:jc w:val="left"/>
        <w:rPr>
          <w:rFonts w:cs="Times New Roman"/>
          <w:kern w:val="0"/>
          <w:szCs w:val="24"/>
        </w:rPr>
      </w:pPr>
      <w:r w:rsidRPr="00462692">
        <w:rPr>
          <w:rFonts w:cs="Times New Roman"/>
          <w:kern w:val="0"/>
          <w:szCs w:val="24"/>
        </w:rPr>
        <w:t xml:space="preserve">On asking about the </w:t>
      </w:r>
      <w:r w:rsidR="00462692" w:rsidRPr="00462692">
        <w:rPr>
          <w:rFonts w:cs="Times New Roman"/>
          <w:kern w:val="0"/>
          <w:szCs w:val="24"/>
        </w:rPr>
        <w:t>“</w:t>
      </w:r>
      <w:r w:rsidRPr="00462692">
        <w:rPr>
          <w:rFonts w:cs="Times New Roman"/>
          <w:kern w:val="0"/>
          <w:szCs w:val="24"/>
        </w:rPr>
        <w:t>current vehicle ownership</w:t>
      </w:r>
      <w:r w:rsidR="00462692" w:rsidRPr="00462692">
        <w:rPr>
          <w:rFonts w:cs="Times New Roman"/>
          <w:kern w:val="0"/>
          <w:szCs w:val="24"/>
        </w:rPr>
        <w:t>”</w:t>
      </w:r>
      <w:r w:rsidRPr="00462692">
        <w:rPr>
          <w:rFonts w:cs="Times New Roman"/>
          <w:kern w:val="0"/>
          <w:szCs w:val="24"/>
        </w:rPr>
        <w:t xml:space="preserve"> of the respondents, most of the people answered traditional International Combustion engine (ICE) vehicles and the larger value of 240 frequency along with 77.4% value recorded.</w:t>
      </w:r>
    </w:p>
    <w:p w:rsidR="00284742" w:rsidRPr="00462692" w:rsidRDefault="00284742" w:rsidP="00284742">
      <w:pPr>
        <w:pStyle w:val="Caption"/>
        <w:rPr>
          <w:rFonts w:cs="Times New Roman"/>
          <w:color w:val="auto"/>
          <w:kern w:val="0"/>
          <w:sz w:val="24"/>
          <w:szCs w:val="24"/>
        </w:rPr>
      </w:pPr>
      <w:bookmarkStart w:id="55" w:name="_Toc153328994"/>
      <w:r w:rsidRPr="00462692">
        <w:rPr>
          <w:rFonts w:cs="Times New Roman"/>
          <w:color w:val="auto"/>
          <w:sz w:val="24"/>
          <w:szCs w:val="24"/>
        </w:rPr>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007B53A3" w:rsidRPr="00462692">
        <w:rPr>
          <w:rFonts w:cs="Times New Roman"/>
          <w:noProof/>
          <w:color w:val="auto"/>
          <w:sz w:val="24"/>
          <w:szCs w:val="24"/>
        </w:rPr>
        <w:t>6</w:t>
      </w:r>
      <w:r w:rsidRPr="00462692">
        <w:rPr>
          <w:rFonts w:cs="Times New Roman"/>
          <w:color w:val="auto"/>
          <w:sz w:val="24"/>
          <w:szCs w:val="24"/>
        </w:rPr>
        <w:fldChar w:fldCharType="end"/>
      </w:r>
      <w:r w:rsidRPr="00462692">
        <w:rPr>
          <w:rFonts w:cs="Times New Roman"/>
          <w:color w:val="auto"/>
          <w:sz w:val="24"/>
          <w:szCs w:val="24"/>
        </w:rPr>
        <w:t>: Ownership</w:t>
      </w:r>
      <w:bookmarkEnd w:id="55"/>
    </w:p>
    <w:p w:rsidR="00D708DF" w:rsidRPr="00462692" w:rsidRDefault="00D708DF" w:rsidP="00D708DF">
      <w:pPr>
        <w:autoSpaceDE w:val="0"/>
        <w:autoSpaceDN w:val="0"/>
        <w:adjustRightInd w:val="0"/>
        <w:spacing w:after="0" w:line="240" w:lineRule="auto"/>
        <w:jc w:val="left"/>
        <w:rPr>
          <w:rFonts w:cs="Times New Roman"/>
          <w:kern w:val="0"/>
          <w:szCs w:val="24"/>
        </w:rPr>
      </w:pPr>
    </w:p>
    <w:tbl>
      <w:tblPr>
        <w:tblW w:w="6516" w:type="dxa"/>
        <w:tblLayout w:type="fixed"/>
        <w:tblCellMar>
          <w:left w:w="0" w:type="dxa"/>
          <w:right w:w="0" w:type="dxa"/>
        </w:tblCellMar>
        <w:tblLook w:val="04A0" w:firstRow="1" w:lastRow="0" w:firstColumn="1" w:lastColumn="0" w:noHBand="0" w:noVBand="1"/>
      </w:tblPr>
      <w:tblGrid>
        <w:gridCol w:w="734"/>
        <w:gridCol w:w="734"/>
        <w:gridCol w:w="1163"/>
        <w:gridCol w:w="1024"/>
        <w:gridCol w:w="1392"/>
        <w:gridCol w:w="1469"/>
      </w:tblGrid>
      <w:tr w:rsidR="00462692" w:rsidRPr="00462692" w:rsidTr="00D708DF">
        <w:trPr>
          <w:cantSplit/>
        </w:trPr>
        <w:tc>
          <w:tcPr>
            <w:tcW w:w="6513" w:type="dxa"/>
            <w:gridSpan w:val="6"/>
            <w:tcBorders>
              <w:top w:val="nil"/>
              <w:left w:val="nil"/>
              <w:bottom w:val="nil"/>
              <w:right w:val="nil"/>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b/>
                <w:bCs/>
                <w:kern w:val="0"/>
                <w:szCs w:val="24"/>
              </w:rPr>
              <w:t>Q6 Current Vehicle Ownership</w:t>
            </w:r>
          </w:p>
        </w:tc>
      </w:tr>
      <w:tr w:rsidR="00462692" w:rsidRPr="00462692" w:rsidTr="00D708DF">
        <w:trPr>
          <w:cantSplit/>
        </w:trPr>
        <w:tc>
          <w:tcPr>
            <w:tcW w:w="1468" w:type="dxa"/>
            <w:gridSpan w:val="2"/>
            <w:tcBorders>
              <w:top w:val="nil"/>
              <w:left w:val="nil"/>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162" w:type="dxa"/>
            <w:tcBorders>
              <w:top w:val="nil"/>
              <w:left w:val="nil"/>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Valid Percent</w:t>
            </w:r>
          </w:p>
        </w:tc>
        <w:tc>
          <w:tcPr>
            <w:tcW w:w="1468" w:type="dxa"/>
            <w:tcBorders>
              <w:top w:val="nil"/>
              <w:left w:val="single" w:sz="8" w:space="0" w:color="E0E0E0"/>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Cumulative Percent</w:t>
            </w:r>
          </w:p>
        </w:tc>
      </w:tr>
      <w:tr w:rsidR="00462692" w:rsidRPr="00462692" w:rsidTr="00D708DF">
        <w:trPr>
          <w:cantSplit/>
        </w:trPr>
        <w:tc>
          <w:tcPr>
            <w:tcW w:w="734" w:type="dxa"/>
            <w:vMerge w:val="restart"/>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Valid</w:t>
            </w:r>
          </w:p>
        </w:tc>
        <w:tc>
          <w:tcPr>
            <w:tcW w:w="734" w:type="dxa"/>
            <w:tcBorders>
              <w:top w:val="single" w:sz="8" w:space="0" w:color="152935"/>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1</w:t>
            </w:r>
          </w:p>
        </w:tc>
        <w:tc>
          <w:tcPr>
            <w:tcW w:w="1162" w:type="dxa"/>
            <w:tcBorders>
              <w:top w:val="single" w:sz="8" w:space="0" w:color="152935"/>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48</w:t>
            </w:r>
          </w:p>
        </w:tc>
        <w:tc>
          <w:tcPr>
            <w:tcW w:w="1024"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15.5</w:t>
            </w:r>
          </w:p>
        </w:tc>
        <w:tc>
          <w:tcPr>
            <w:tcW w:w="1391"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15.5</w:t>
            </w:r>
          </w:p>
        </w:tc>
        <w:tc>
          <w:tcPr>
            <w:tcW w:w="1468" w:type="dxa"/>
            <w:tcBorders>
              <w:top w:val="single" w:sz="8" w:space="0" w:color="152935"/>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15.5</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2</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240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77.4</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77.4</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92.9</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3</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22</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7.1</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7.1</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Total</w:t>
            </w:r>
          </w:p>
        </w:tc>
        <w:tc>
          <w:tcPr>
            <w:tcW w:w="1162" w:type="dxa"/>
            <w:tcBorders>
              <w:top w:val="single" w:sz="8" w:space="0" w:color="AEAEAE"/>
              <w:left w:val="nil"/>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468" w:type="dxa"/>
            <w:tcBorders>
              <w:top w:val="single" w:sz="8" w:space="0" w:color="AEAEAE"/>
              <w:left w:val="single" w:sz="8" w:space="0" w:color="E0E0E0"/>
              <w:bottom w:val="single" w:sz="8" w:space="0" w:color="152935"/>
              <w:right w:val="nil"/>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rPr>
            </w:pPr>
          </w:p>
        </w:tc>
      </w:tr>
    </w:tbl>
    <w:p w:rsidR="00D708DF" w:rsidRPr="00462692" w:rsidRDefault="00D708DF" w:rsidP="00D708DF">
      <w:pPr>
        <w:autoSpaceDE w:val="0"/>
        <w:autoSpaceDN w:val="0"/>
        <w:adjustRightInd w:val="0"/>
        <w:spacing w:after="0" w:line="400" w:lineRule="atLeast"/>
        <w:jc w:val="left"/>
        <w:rPr>
          <w:rFonts w:cs="Times New Roman"/>
          <w:kern w:val="0"/>
          <w:szCs w:val="24"/>
        </w:rPr>
      </w:pPr>
    </w:p>
    <w:p w:rsidR="00D708DF" w:rsidRPr="00462692" w:rsidRDefault="00D708DF" w:rsidP="00D708DF">
      <w:pPr>
        <w:autoSpaceDE w:val="0"/>
        <w:autoSpaceDN w:val="0"/>
        <w:adjustRightInd w:val="0"/>
        <w:spacing w:after="0" w:line="400" w:lineRule="atLeast"/>
        <w:jc w:val="left"/>
        <w:rPr>
          <w:rFonts w:cs="Times New Roman"/>
          <w:kern w:val="0"/>
          <w:szCs w:val="24"/>
        </w:rPr>
      </w:pPr>
      <w:r w:rsidRPr="00462692">
        <w:rPr>
          <w:rFonts w:cs="Times New Roman"/>
          <w:kern w:val="0"/>
          <w:szCs w:val="24"/>
        </w:rPr>
        <w:t xml:space="preserve">On asking the question of </w:t>
      </w:r>
      <w:r w:rsidR="00462692" w:rsidRPr="00462692">
        <w:rPr>
          <w:rFonts w:cs="Times New Roman"/>
          <w:kern w:val="0"/>
          <w:szCs w:val="24"/>
        </w:rPr>
        <w:t>“</w:t>
      </w:r>
      <w:r w:rsidRPr="00462692">
        <w:rPr>
          <w:rFonts w:cs="Times New Roman"/>
          <w:kern w:val="0"/>
          <w:szCs w:val="24"/>
        </w:rPr>
        <w:t>knowledge of new energy vehicles</w:t>
      </w:r>
      <w:r w:rsidR="00462692" w:rsidRPr="00462692">
        <w:rPr>
          <w:rFonts w:cs="Times New Roman"/>
          <w:kern w:val="0"/>
          <w:szCs w:val="24"/>
        </w:rPr>
        <w:t>”</w:t>
      </w:r>
      <w:r w:rsidRPr="00462692">
        <w:rPr>
          <w:rFonts w:cs="Times New Roman"/>
          <w:kern w:val="0"/>
          <w:szCs w:val="24"/>
        </w:rPr>
        <w:t>, the respondents answered in favour of somewhat familiar, which tends to be the person who is considered somewhat familiar with NEV, and their highest frequency is considered as 92 along with the 29.7% value recorded.</w:t>
      </w:r>
    </w:p>
    <w:p w:rsidR="00284742" w:rsidRPr="00462692" w:rsidRDefault="00C20DBC" w:rsidP="00C20DBC">
      <w:pPr>
        <w:pStyle w:val="Caption"/>
        <w:rPr>
          <w:rFonts w:cs="Times New Roman"/>
          <w:color w:val="auto"/>
          <w:kern w:val="0"/>
          <w:sz w:val="24"/>
          <w:szCs w:val="24"/>
        </w:rPr>
      </w:pPr>
      <w:bookmarkStart w:id="56" w:name="_Toc153328995"/>
      <w:r w:rsidRPr="00462692">
        <w:rPr>
          <w:rFonts w:cs="Times New Roman"/>
          <w:color w:val="auto"/>
          <w:sz w:val="24"/>
          <w:szCs w:val="24"/>
        </w:rPr>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007B53A3" w:rsidRPr="00462692">
        <w:rPr>
          <w:rFonts w:cs="Times New Roman"/>
          <w:noProof/>
          <w:color w:val="auto"/>
          <w:sz w:val="24"/>
          <w:szCs w:val="24"/>
        </w:rPr>
        <w:t>7</w:t>
      </w:r>
      <w:r w:rsidRPr="00462692">
        <w:rPr>
          <w:rFonts w:cs="Times New Roman"/>
          <w:color w:val="auto"/>
          <w:sz w:val="24"/>
          <w:szCs w:val="24"/>
        </w:rPr>
        <w:fldChar w:fldCharType="end"/>
      </w:r>
      <w:r w:rsidRPr="00462692">
        <w:rPr>
          <w:rFonts w:cs="Times New Roman"/>
          <w:color w:val="auto"/>
          <w:sz w:val="24"/>
          <w:szCs w:val="24"/>
        </w:rPr>
        <w:t>: Knowledge of NEV</w:t>
      </w:r>
      <w:bookmarkEnd w:id="56"/>
    </w:p>
    <w:p w:rsidR="00D708DF" w:rsidRPr="00462692" w:rsidRDefault="00D708DF" w:rsidP="00D708DF">
      <w:pPr>
        <w:autoSpaceDE w:val="0"/>
        <w:autoSpaceDN w:val="0"/>
        <w:adjustRightInd w:val="0"/>
        <w:spacing w:after="0" w:line="240" w:lineRule="auto"/>
        <w:jc w:val="left"/>
        <w:rPr>
          <w:rFonts w:cs="Times New Roman"/>
          <w:kern w:val="0"/>
          <w:szCs w:val="24"/>
        </w:rPr>
      </w:pPr>
    </w:p>
    <w:tbl>
      <w:tblPr>
        <w:tblW w:w="6516" w:type="dxa"/>
        <w:tblLayout w:type="fixed"/>
        <w:tblCellMar>
          <w:left w:w="0" w:type="dxa"/>
          <w:right w:w="0" w:type="dxa"/>
        </w:tblCellMar>
        <w:tblLook w:val="04A0" w:firstRow="1" w:lastRow="0" w:firstColumn="1" w:lastColumn="0" w:noHBand="0" w:noVBand="1"/>
      </w:tblPr>
      <w:tblGrid>
        <w:gridCol w:w="734"/>
        <w:gridCol w:w="734"/>
        <w:gridCol w:w="1163"/>
        <w:gridCol w:w="1024"/>
        <w:gridCol w:w="1392"/>
        <w:gridCol w:w="1469"/>
      </w:tblGrid>
      <w:tr w:rsidR="00462692" w:rsidRPr="00462692" w:rsidTr="00D708DF">
        <w:trPr>
          <w:cantSplit/>
        </w:trPr>
        <w:tc>
          <w:tcPr>
            <w:tcW w:w="6513" w:type="dxa"/>
            <w:gridSpan w:val="6"/>
            <w:tcBorders>
              <w:top w:val="nil"/>
              <w:left w:val="nil"/>
              <w:bottom w:val="nil"/>
              <w:right w:val="nil"/>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b/>
                <w:bCs/>
                <w:kern w:val="0"/>
                <w:szCs w:val="24"/>
              </w:rPr>
              <w:t>Q7 Knowledge of new energy vehicles (NEVs)</w:t>
            </w:r>
          </w:p>
        </w:tc>
      </w:tr>
      <w:tr w:rsidR="00462692" w:rsidRPr="00462692" w:rsidTr="00D708DF">
        <w:trPr>
          <w:cantSplit/>
        </w:trPr>
        <w:tc>
          <w:tcPr>
            <w:tcW w:w="1468" w:type="dxa"/>
            <w:gridSpan w:val="2"/>
            <w:tcBorders>
              <w:top w:val="nil"/>
              <w:left w:val="nil"/>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162" w:type="dxa"/>
            <w:tcBorders>
              <w:top w:val="nil"/>
              <w:left w:val="nil"/>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Valid Percent</w:t>
            </w:r>
          </w:p>
        </w:tc>
        <w:tc>
          <w:tcPr>
            <w:tcW w:w="1468" w:type="dxa"/>
            <w:tcBorders>
              <w:top w:val="nil"/>
              <w:left w:val="single" w:sz="8" w:space="0" w:color="E0E0E0"/>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Cumulative Percent</w:t>
            </w:r>
          </w:p>
        </w:tc>
      </w:tr>
      <w:tr w:rsidR="00462692" w:rsidRPr="00462692" w:rsidTr="00D708DF">
        <w:trPr>
          <w:cantSplit/>
        </w:trPr>
        <w:tc>
          <w:tcPr>
            <w:tcW w:w="734" w:type="dxa"/>
            <w:vMerge w:val="restart"/>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Valid</w:t>
            </w:r>
          </w:p>
        </w:tc>
        <w:tc>
          <w:tcPr>
            <w:tcW w:w="734" w:type="dxa"/>
            <w:tcBorders>
              <w:top w:val="single" w:sz="8" w:space="0" w:color="152935"/>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1</w:t>
            </w:r>
          </w:p>
        </w:tc>
        <w:tc>
          <w:tcPr>
            <w:tcW w:w="1162" w:type="dxa"/>
            <w:tcBorders>
              <w:top w:val="single" w:sz="8" w:space="0" w:color="152935"/>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111</w:t>
            </w:r>
          </w:p>
        </w:tc>
        <w:tc>
          <w:tcPr>
            <w:tcW w:w="1024"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35.8</w:t>
            </w:r>
          </w:p>
        </w:tc>
        <w:tc>
          <w:tcPr>
            <w:tcW w:w="1391"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35.8</w:t>
            </w:r>
          </w:p>
        </w:tc>
        <w:tc>
          <w:tcPr>
            <w:tcW w:w="1468" w:type="dxa"/>
            <w:tcBorders>
              <w:top w:val="single" w:sz="8" w:space="0" w:color="152935"/>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35.8</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2</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92</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29.7</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29.7</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65.5</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3</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71</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22.9</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22.9</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88.4</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4</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8.1</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8.1</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96.5</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5</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11</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3.5</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3.5</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Total</w:t>
            </w:r>
          </w:p>
        </w:tc>
        <w:tc>
          <w:tcPr>
            <w:tcW w:w="1162" w:type="dxa"/>
            <w:tcBorders>
              <w:top w:val="single" w:sz="8" w:space="0" w:color="AEAEAE"/>
              <w:left w:val="nil"/>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468" w:type="dxa"/>
            <w:tcBorders>
              <w:top w:val="single" w:sz="8" w:space="0" w:color="AEAEAE"/>
              <w:left w:val="single" w:sz="8" w:space="0" w:color="E0E0E0"/>
              <w:bottom w:val="single" w:sz="8" w:space="0" w:color="152935"/>
              <w:right w:val="nil"/>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rPr>
            </w:pPr>
          </w:p>
        </w:tc>
      </w:tr>
    </w:tbl>
    <w:p w:rsidR="00D708DF" w:rsidRPr="00462692" w:rsidRDefault="00D708DF" w:rsidP="00D708DF">
      <w:pPr>
        <w:autoSpaceDE w:val="0"/>
        <w:autoSpaceDN w:val="0"/>
        <w:adjustRightInd w:val="0"/>
        <w:spacing w:after="0" w:line="400" w:lineRule="atLeast"/>
        <w:jc w:val="left"/>
        <w:rPr>
          <w:rFonts w:cs="Times New Roman"/>
          <w:kern w:val="0"/>
          <w:szCs w:val="24"/>
        </w:rPr>
      </w:pPr>
    </w:p>
    <w:p w:rsidR="00D708DF" w:rsidRPr="00462692" w:rsidRDefault="00D708DF" w:rsidP="00D708DF">
      <w:pPr>
        <w:autoSpaceDE w:val="0"/>
        <w:autoSpaceDN w:val="0"/>
        <w:adjustRightInd w:val="0"/>
        <w:spacing w:after="0" w:line="240" w:lineRule="auto"/>
        <w:jc w:val="left"/>
        <w:rPr>
          <w:rFonts w:cs="Times New Roman"/>
          <w:kern w:val="0"/>
          <w:szCs w:val="24"/>
        </w:rPr>
      </w:pPr>
      <w:r w:rsidRPr="00462692">
        <w:rPr>
          <w:rFonts w:cs="Times New Roman"/>
          <w:kern w:val="0"/>
          <w:szCs w:val="24"/>
        </w:rPr>
        <w:t>On asking the question "I'm worried about a range of NEVs", many of the respondents answered in favour of strongly agreeing to worry about the range of NEVs with a value of 124 along with 40% value recorded.</w:t>
      </w:r>
    </w:p>
    <w:p w:rsidR="00C20DBC" w:rsidRPr="00462692" w:rsidRDefault="00C20DBC" w:rsidP="00C20DBC">
      <w:pPr>
        <w:pStyle w:val="Caption"/>
        <w:rPr>
          <w:rFonts w:cs="Times New Roman"/>
          <w:color w:val="auto"/>
          <w:kern w:val="0"/>
          <w:sz w:val="24"/>
          <w:szCs w:val="24"/>
        </w:rPr>
      </w:pPr>
      <w:bookmarkStart w:id="57" w:name="_Toc153328996"/>
      <w:r w:rsidRPr="00462692">
        <w:rPr>
          <w:rFonts w:cs="Times New Roman"/>
          <w:color w:val="auto"/>
          <w:sz w:val="24"/>
          <w:szCs w:val="24"/>
        </w:rPr>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007B53A3" w:rsidRPr="00462692">
        <w:rPr>
          <w:rFonts w:cs="Times New Roman"/>
          <w:noProof/>
          <w:color w:val="auto"/>
          <w:sz w:val="24"/>
          <w:szCs w:val="24"/>
        </w:rPr>
        <w:t>8</w:t>
      </w:r>
      <w:r w:rsidRPr="00462692">
        <w:rPr>
          <w:rFonts w:cs="Times New Roman"/>
          <w:color w:val="auto"/>
          <w:sz w:val="24"/>
          <w:szCs w:val="24"/>
        </w:rPr>
        <w:fldChar w:fldCharType="end"/>
      </w:r>
      <w:r w:rsidRPr="00462692">
        <w:rPr>
          <w:rFonts w:cs="Times New Roman"/>
          <w:color w:val="auto"/>
          <w:sz w:val="24"/>
          <w:szCs w:val="24"/>
        </w:rPr>
        <w:t xml:space="preserve">: </w:t>
      </w:r>
      <w:r w:rsidR="007B53A3" w:rsidRPr="00462692">
        <w:rPr>
          <w:rFonts w:cs="Times New Roman"/>
          <w:color w:val="auto"/>
          <w:sz w:val="24"/>
          <w:szCs w:val="24"/>
        </w:rPr>
        <w:t>Worried</w:t>
      </w:r>
      <w:r w:rsidRPr="00462692">
        <w:rPr>
          <w:rFonts w:cs="Times New Roman"/>
          <w:color w:val="auto"/>
          <w:sz w:val="24"/>
          <w:szCs w:val="24"/>
        </w:rPr>
        <w:t xml:space="preserve"> About NEV</w:t>
      </w:r>
      <w:bookmarkEnd w:id="57"/>
    </w:p>
    <w:tbl>
      <w:tblPr>
        <w:tblW w:w="6516" w:type="dxa"/>
        <w:tblLayout w:type="fixed"/>
        <w:tblCellMar>
          <w:left w:w="0" w:type="dxa"/>
          <w:right w:w="0" w:type="dxa"/>
        </w:tblCellMar>
        <w:tblLook w:val="04A0" w:firstRow="1" w:lastRow="0" w:firstColumn="1" w:lastColumn="0" w:noHBand="0" w:noVBand="1"/>
      </w:tblPr>
      <w:tblGrid>
        <w:gridCol w:w="734"/>
        <w:gridCol w:w="734"/>
        <w:gridCol w:w="1163"/>
        <w:gridCol w:w="1024"/>
        <w:gridCol w:w="1392"/>
        <w:gridCol w:w="1469"/>
      </w:tblGrid>
      <w:tr w:rsidR="00462692" w:rsidRPr="00462692" w:rsidTr="00D708DF">
        <w:trPr>
          <w:cantSplit/>
        </w:trPr>
        <w:tc>
          <w:tcPr>
            <w:tcW w:w="6513" w:type="dxa"/>
            <w:gridSpan w:val="6"/>
            <w:tcBorders>
              <w:top w:val="nil"/>
              <w:left w:val="nil"/>
              <w:bottom w:val="nil"/>
              <w:right w:val="nil"/>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b/>
                <w:bCs/>
                <w:kern w:val="0"/>
                <w:szCs w:val="24"/>
              </w:rPr>
              <w:t>Q8 I'm worried about the range of NEVs</w:t>
            </w:r>
          </w:p>
        </w:tc>
      </w:tr>
      <w:tr w:rsidR="00462692" w:rsidRPr="00462692" w:rsidTr="00D708DF">
        <w:trPr>
          <w:cantSplit/>
        </w:trPr>
        <w:tc>
          <w:tcPr>
            <w:tcW w:w="1468" w:type="dxa"/>
            <w:gridSpan w:val="2"/>
            <w:tcBorders>
              <w:top w:val="nil"/>
              <w:left w:val="nil"/>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162" w:type="dxa"/>
            <w:tcBorders>
              <w:top w:val="nil"/>
              <w:left w:val="nil"/>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Valid Percent</w:t>
            </w:r>
          </w:p>
        </w:tc>
        <w:tc>
          <w:tcPr>
            <w:tcW w:w="1468" w:type="dxa"/>
            <w:tcBorders>
              <w:top w:val="nil"/>
              <w:left w:val="single" w:sz="8" w:space="0" w:color="E0E0E0"/>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Cumulative Percent</w:t>
            </w:r>
          </w:p>
        </w:tc>
      </w:tr>
      <w:tr w:rsidR="00462692" w:rsidRPr="00462692" w:rsidTr="00D708DF">
        <w:trPr>
          <w:cantSplit/>
        </w:trPr>
        <w:tc>
          <w:tcPr>
            <w:tcW w:w="734" w:type="dxa"/>
            <w:vMerge w:val="restart"/>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Valid</w:t>
            </w:r>
          </w:p>
        </w:tc>
        <w:tc>
          <w:tcPr>
            <w:tcW w:w="734" w:type="dxa"/>
            <w:tcBorders>
              <w:top w:val="single" w:sz="8" w:space="0" w:color="152935"/>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1</w:t>
            </w:r>
          </w:p>
        </w:tc>
        <w:tc>
          <w:tcPr>
            <w:tcW w:w="1162" w:type="dxa"/>
            <w:tcBorders>
              <w:top w:val="single" w:sz="8" w:space="0" w:color="152935"/>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w:t>
            </w:r>
          </w:p>
        </w:tc>
        <w:tc>
          <w:tcPr>
            <w:tcW w:w="1024"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w:t>
            </w:r>
          </w:p>
        </w:tc>
        <w:tc>
          <w:tcPr>
            <w:tcW w:w="1391"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w:t>
            </w:r>
          </w:p>
        </w:tc>
        <w:tc>
          <w:tcPr>
            <w:tcW w:w="1468" w:type="dxa"/>
            <w:tcBorders>
              <w:top w:val="single" w:sz="8" w:space="0" w:color="152935"/>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2</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3.2</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3.2</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3.5</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3</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64</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20.6</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20.6</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24.2</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4</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111</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35.8</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35.8</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60.0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5</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124</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40.0</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40.0</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Total</w:t>
            </w:r>
          </w:p>
        </w:tc>
        <w:tc>
          <w:tcPr>
            <w:tcW w:w="1162" w:type="dxa"/>
            <w:tcBorders>
              <w:top w:val="single" w:sz="8" w:space="0" w:color="AEAEAE"/>
              <w:left w:val="nil"/>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468" w:type="dxa"/>
            <w:tcBorders>
              <w:top w:val="single" w:sz="8" w:space="0" w:color="AEAEAE"/>
              <w:left w:val="single" w:sz="8" w:space="0" w:color="E0E0E0"/>
              <w:bottom w:val="single" w:sz="8" w:space="0" w:color="152935"/>
              <w:right w:val="nil"/>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rPr>
            </w:pPr>
          </w:p>
        </w:tc>
      </w:tr>
    </w:tbl>
    <w:p w:rsidR="00D708DF" w:rsidRPr="00462692" w:rsidRDefault="00D708DF" w:rsidP="00D708DF">
      <w:pPr>
        <w:autoSpaceDE w:val="0"/>
        <w:autoSpaceDN w:val="0"/>
        <w:adjustRightInd w:val="0"/>
        <w:spacing w:after="0" w:line="400" w:lineRule="atLeast"/>
        <w:jc w:val="left"/>
        <w:rPr>
          <w:rFonts w:cs="Times New Roman"/>
          <w:kern w:val="0"/>
          <w:szCs w:val="24"/>
        </w:rPr>
      </w:pPr>
    </w:p>
    <w:p w:rsidR="00D708DF" w:rsidRPr="00462692" w:rsidRDefault="00D708DF" w:rsidP="00D708DF">
      <w:pPr>
        <w:autoSpaceDE w:val="0"/>
        <w:autoSpaceDN w:val="0"/>
        <w:adjustRightInd w:val="0"/>
        <w:spacing w:after="0" w:line="240" w:lineRule="auto"/>
        <w:jc w:val="left"/>
        <w:rPr>
          <w:rFonts w:cs="Times New Roman"/>
          <w:kern w:val="0"/>
          <w:szCs w:val="24"/>
        </w:rPr>
      </w:pPr>
      <w:r w:rsidRPr="00462692">
        <w:rPr>
          <w:rFonts w:cs="Times New Roman"/>
          <w:kern w:val="0"/>
          <w:szCs w:val="24"/>
        </w:rPr>
        <w:t>On the question "I'm worried about the availability and convenience of charging stations for NEV in the UAE", many of the respondents answered in favour of strongly agreed to worried about the availability and convenience of charging stations for NEV in the UAE with the value of 138 along with 44.5% value recorded.</w:t>
      </w:r>
    </w:p>
    <w:p w:rsidR="00C20DBC" w:rsidRPr="00462692" w:rsidRDefault="00C20DBC" w:rsidP="00C20DBC">
      <w:pPr>
        <w:pStyle w:val="Caption"/>
        <w:rPr>
          <w:rFonts w:cs="Times New Roman"/>
          <w:color w:val="auto"/>
          <w:kern w:val="0"/>
          <w:sz w:val="24"/>
          <w:szCs w:val="24"/>
        </w:rPr>
      </w:pPr>
      <w:bookmarkStart w:id="58" w:name="_Toc153328997"/>
      <w:r w:rsidRPr="00462692">
        <w:rPr>
          <w:rFonts w:cs="Times New Roman"/>
          <w:color w:val="auto"/>
          <w:sz w:val="24"/>
          <w:szCs w:val="24"/>
        </w:rPr>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007B53A3" w:rsidRPr="00462692">
        <w:rPr>
          <w:rFonts w:cs="Times New Roman"/>
          <w:noProof/>
          <w:color w:val="auto"/>
          <w:sz w:val="24"/>
          <w:szCs w:val="24"/>
        </w:rPr>
        <w:t>9</w:t>
      </w:r>
      <w:r w:rsidRPr="00462692">
        <w:rPr>
          <w:rFonts w:cs="Times New Roman"/>
          <w:color w:val="auto"/>
          <w:sz w:val="24"/>
          <w:szCs w:val="24"/>
        </w:rPr>
        <w:fldChar w:fldCharType="end"/>
      </w:r>
      <w:r w:rsidRPr="00462692">
        <w:rPr>
          <w:rFonts w:cs="Times New Roman"/>
          <w:color w:val="auto"/>
          <w:sz w:val="24"/>
          <w:szCs w:val="24"/>
        </w:rPr>
        <w:t xml:space="preserve">: Ability and </w:t>
      </w:r>
      <w:r w:rsidR="007B53A3" w:rsidRPr="00462692">
        <w:rPr>
          <w:rFonts w:cs="Times New Roman"/>
          <w:color w:val="auto"/>
          <w:sz w:val="24"/>
          <w:szCs w:val="24"/>
        </w:rPr>
        <w:t>Convenience</w:t>
      </w:r>
      <w:bookmarkEnd w:id="58"/>
    </w:p>
    <w:p w:rsidR="00D708DF" w:rsidRPr="00462692" w:rsidRDefault="00D708DF" w:rsidP="00D708DF">
      <w:pPr>
        <w:autoSpaceDE w:val="0"/>
        <w:autoSpaceDN w:val="0"/>
        <w:adjustRightInd w:val="0"/>
        <w:spacing w:after="0" w:line="240" w:lineRule="auto"/>
        <w:jc w:val="left"/>
        <w:rPr>
          <w:rFonts w:cs="Times New Roman"/>
          <w:kern w:val="0"/>
          <w:szCs w:val="24"/>
        </w:rPr>
      </w:pPr>
    </w:p>
    <w:tbl>
      <w:tblPr>
        <w:tblW w:w="6516" w:type="dxa"/>
        <w:tblLayout w:type="fixed"/>
        <w:tblCellMar>
          <w:left w:w="0" w:type="dxa"/>
          <w:right w:w="0" w:type="dxa"/>
        </w:tblCellMar>
        <w:tblLook w:val="04A0" w:firstRow="1" w:lastRow="0" w:firstColumn="1" w:lastColumn="0" w:noHBand="0" w:noVBand="1"/>
      </w:tblPr>
      <w:tblGrid>
        <w:gridCol w:w="734"/>
        <w:gridCol w:w="734"/>
        <w:gridCol w:w="1163"/>
        <w:gridCol w:w="1024"/>
        <w:gridCol w:w="1392"/>
        <w:gridCol w:w="1469"/>
      </w:tblGrid>
      <w:tr w:rsidR="00462692" w:rsidRPr="00462692" w:rsidTr="00D708DF">
        <w:trPr>
          <w:cantSplit/>
        </w:trPr>
        <w:tc>
          <w:tcPr>
            <w:tcW w:w="6513" w:type="dxa"/>
            <w:gridSpan w:val="6"/>
            <w:tcBorders>
              <w:top w:val="nil"/>
              <w:left w:val="nil"/>
              <w:bottom w:val="nil"/>
              <w:right w:val="nil"/>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b/>
                <w:bCs/>
                <w:kern w:val="0"/>
                <w:szCs w:val="24"/>
              </w:rPr>
              <w:t>Q9 I am worried about the availability and convenience of charging stations for NEVs in the UAE.</w:t>
            </w:r>
          </w:p>
        </w:tc>
      </w:tr>
      <w:tr w:rsidR="00462692" w:rsidRPr="00462692" w:rsidTr="00D708DF">
        <w:trPr>
          <w:cantSplit/>
        </w:trPr>
        <w:tc>
          <w:tcPr>
            <w:tcW w:w="1468" w:type="dxa"/>
            <w:gridSpan w:val="2"/>
            <w:tcBorders>
              <w:top w:val="nil"/>
              <w:left w:val="nil"/>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162" w:type="dxa"/>
            <w:tcBorders>
              <w:top w:val="nil"/>
              <w:left w:val="nil"/>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Valid Percent</w:t>
            </w:r>
          </w:p>
        </w:tc>
        <w:tc>
          <w:tcPr>
            <w:tcW w:w="1468" w:type="dxa"/>
            <w:tcBorders>
              <w:top w:val="nil"/>
              <w:left w:val="single" w:sz="8" w:space="0" w:color="E0E0E0"/>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Cumulative Percent</w:t>
            </w:r>
          </w:p>
        </w:tc>
      </w:tr>
      <w:tr w:rsidR="00462692" w:rsidRPr="00462692" w:rsidTr="00D708DF">
        <w:trPr>
          <w:cantSplit/>
        </w:trPr>
        <w:tc>
          <w:tcPr>
            <w:tcW w:w="734" w:type="dxa"/>
            <w:vMerge w:val="restart"/>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Valid</w:t>
            </w:r>
          </w:p>
        </w:tc>
        <w:tc>
          <w:tcPr>
            <w:tcW w:w="734" w:type="dxa"/>
            <w:tcBorders>
              <w:top w:val="single" w:sz="8" w:space="0" w:color="152935"/>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1</w:t>
            </w:r>
          </w:p>
        </w:tc>
        <w:tc>
          <w:tcPr>
            <w:tcW w:w="1162" w:type="dxa"/>
            <w:tcBorders>
              <w:top w:val="single" w:sz="8" w:space="0" w:color="152935"/>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w:t>
            </w:r>
          </w:p>
        </w:tc>
        <w:tc>
          <w:tcPr>
            <w:tcW w:w="1024"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1.3</w:t>
            </w:r>
          </w:p>
        </w:tc>
        <w:tc>
          <w:tcPr>
            <w:tcW w:w="1391"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1.3</w:t>
            </w:r>
          </w:p>
        </w:tc>
        <w:tc>
          <w:tcPr>
            <w:tcW w:w="1468" w:type="dxa"/>
            <w:tcBorders>
              <w:top w:val="single" w:sz="8" w:space="0" w:color="152935"/>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1.3</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2</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1.6</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1.6</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2.9</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3</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56</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18.1</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18.1</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21.0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4</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107</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34.5</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34.5</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55.5</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5</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138</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44.5</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44.5</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Total</w:t>
            </w:r>
          </w:p>
        </w:tc>
        <w:tc>
          <w:tcPr>
            <w:tcW w:w="1162" w:type="dxa"/>
            <w:tcBorders>
              <w:top w:val="single" w:sz="8" w:space="0" w:color="AEAEAE"/>
              <w:left w:val="nil"/>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468" w:type="dxa"/>
            <w:tcBorders>
              <w:top w:val="single" w:sz="8" w:space="0" w:color="AEAEAE"/>
              <w:left w:val="single" w:sz="8" w:space="0" w:color="E0E0E0"/>
              <w:bottom w:val="single" w:sz="8" w:space="0" w:color="152935"/>
              <w:right w:val="nil"/>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rPr>
            </w:pPr>
          </w:p>
        </w:tc>
      </w:tr>
    </w:tbl>
    <w:p w:rsidR="00D708DF" w:rsidRPr="00462692" w:rsidRDefault="00D708DF" w:rsidP="00D708DF">
      <w:pPr>
        <w:autoSpaceDE w:val="0"/>
        <w:autoSpaceDN w:val="0"/>
        <w:adjustRightInd w:val="0"/>
        <w:spacing w:after="0" w:line="400" w:lineRule="atLeast"/>
        <w:jc w:val="left"/>
        <w:rPr>
          <w:rFonts w:cs="Times New Roman"/>
          <w:kern w:val="0"/>
          <w:szCs w:val="24"/>
        </w:rPr>
      </w:pPr>
    </w:p>
    <w:p w:rsidR="00D708DF" w:rsidRPr="00462692" w:rsidRDefault="00D708DF" w:rsidP="00D708DF">
      <w:pPr>
        <w:autoSpaceDE w:val="0"/>
        <w:autoSpaceDN w:val="0"/>
        <w:adjustRightInd w:val="0"/>
        <w:spacing w:after="0" w:line="240" w:lineRule="auto"/>
        <w:jc w:val="left"/>
        <w:rPr>
          <w:rFonts w:cs="Times New Roman"/>
          <w:kern w:val="0"/>
          <w:szCs w:val="24"/>
        </w:rPr>
      </w:pPr>
      <w:r w:rsidRPr="00462692">
        <w:rPr>
          <w:rFonts w:cs="Times New Roman"/>
          <w:kern w:val="0"/>
          <w:szCs w:val="24"/>
        </w:rPr>
        <w:t>On the question "I'm worried about technical aspects of NEV, particularly charging times", many of the respondents answered in favour of strongly agreeing to worry about technical aspects of NEV, particularly charging times, with a value of 139 along with 44.8% value recorded.</w:t>
      </w:r>
    </w:p>
    <w:p w:rsidR="00D708DF" w:rsidRPr="00462692" w:rsidRDefault="00D708DF" w:rsidP="00D708DF">
      <w:pPr>
        <w:autoSpaceDE w:val="0"/>
        <w:autoSpaceDN w:val="0"/>
        <w:adjustRightInd w:val="0"/>
        <w:spacing w:after="0" w:line="400" w:lineRule="atLeast"/>
        <w:jc w:val="left"/>
        <w:rPr>
          <w:rFonts w:cs="Times New Roman"/>
          <w:kern w:val="0"/>
          <w:szCs w:val="24"/>
        </w:rPr>
      </w:pPr>
    </w:p>
    <w:p w:rsidR="00D708DF" w:rsidRPr="00462692" w:rsidRDefault="00C20DBC" w:rsidP="00C20DBC">
      <w:pPr>
        <w:pStyle w:val="Caption"/>
        <w:rPr>
          <w:rFonts w:cs="Times New Roman"/>
          <w:color w:val="auto"/>
          <w:kern w:val="0"/>
          <w:sz w:val="24"/>
          <w:szCs w:val="24"/>
        </w:rPr>
      </w:pPr>
      <w:bookmarkStart w:id="59" w:name="_Toc153328998"/>
      <w:r w:rsidRPr="00462692">
        <w:rPr>
          <w:rFonts w:cs="Times New Roman"/>
          <w:color w:val="auto"/>
          <w:sz w:val="24"/>
          <w:szCs w:val="24"/>
        </w:rPr>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007B53A3" w:rsidRPr="00462692">
        <w:rPr>
          <w:rFonts w:cs="Times New Roman"/>
          <w:noProof/>
          <w:color w:val="auto"/>
          <w:sz w:val="24"/>
          <w:szCs w:val="24"/>
        </w:rPr>
        <w:t>10</w:t>
      </w:r>
      <w:r w:rsidRPr="00462692">
        <w:rPr>
          <w:rFonts w:cs="Times New Roman"/>
          <w:color w:val="auto"/>
          <w:sz w:val="24"/>
          <w:szCs w:val="24"/>
        </w:rPr>
        <w:fldChar w:fldCharType="end"/>
      </w:r>
      <w:r w:rsidRPr="00462692">
        <w:rPr>
          <w:rFonts w:cs="Times New Roman"/>
          <w:color w:val="auto"/>
          <w:sz w:val="24"/>
          <w:szCs w:val="24"/>
        </w:rPr>
        <w:t>: I am Worried about the technical aspects</w:t>
      </w:r>
      <w:bookmarkEnd w:id="59"/>
    </w:p>
    <w:tbl>
      <w:tblPr>
        <w:tblW w:w="6516" w:type="dxa"/>
        <w:tblLayout w:type="fixed"/>
        <w:tblCellMar>
          <w:left w:w="0" w:type="dxa"/>
          <w:right w:w="0" w:type="dxa"/>
        </w:tblCellMar>
        <w:tblLook w:val="04A0" w:firstRow="1" w:lastRow="0" w:firstColumn="1" w:lastColumn="0" w:noHBand="0" w:noVBand="1"/>
      </w:tblPr>
      <w:tblGrid>
        <w:gridCol w:w="734"/>
        <w:gridCol w:w="734"/>
        <w:gridCol w:w="1163"/>
        <w:gridCol w:w="1024"/>
        <w:gridCol w:w="1392"/>
        <w:gridCol w:w="1469"/>
      </w:tblGrid>
      <w:tr w:rsidR="00462692" w:rsidRPr="00462692" w:rsidTr="00D708DF">
        <w:trPr>
          <w:cantSplit/>
        </w:trPr>
        <w:tc>
          <w:tcPr>
            <w:tcW w:w="6513" w:type="dxa"/>
            <w:gridSpan w:val="6"/>
            <w:tcBorders>
              <w:top w:val="nil"/>
              <w:left w:val="nil"/>
              <w:bottom w:val="nil"/>
              <w:right w:val="nil"/>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b/>
                <w:bCs/>
                <w:kern w:val="0"/>
                <w:szCs w:val="24"/>
              </w:rPr>
              <w:t>Q10 I'm worried about the technical aspects of NEVs, especially charging times</w:t>
            </w:r>
          </w:p>
        </w:tc>
      </w:tr>
      <w:tr w:rsidR="00462692" w:rsidRPr="00462692" w:rsidTr="00D708DF">
        <w:trPr>
          <w:cantSplit/>
        </w:trPr>
        <w:tc>
          <w:tcPr>
            <w:tcW w:w="1468" w:type="dxa"/>
            <w:gridSpan w:val="2"/>
            <w:tcBorders>
              <w:top w:val="nil"/>
              <w:left w:val="nil"/>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162" w:type="dxa"/>
            <w:tcBorders>
              <w:top w:val="nil"/>
              <w:left w:val="nil"/>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Valid Percent</w:t>
            </w:r>
          </w:p>
        </w:tc>
        <w:tc>
          <w:tcPr>
            <w:tcW w:w="1468" w:type="dxa"/>
            <w:tcBorders>
              <w:top w:val="nil"/>
              <w:left w:val="single" w:sz="8" w:space="0" w:color="E0E0E0"/>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Cumulative Percent</w:t>
            </w:r>
          </w:p>
        </w:tc>
      </w:tr>
      <w:tr w:rsidR="00462692" w:rsidRPr="00462692" w:rsidTr="00D708DF">
        <w:trPr>
          <w:cantSplit/>
        </w:trPr>
        <w:tc>
          <w:tcPr>
            <w:tcW w:w="734" w:type="dxa"/>
            <w:vMerge w:val="restart"/>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Valid</w:t>
            </w:r>
          </w:p>
        </w:tc>
        <w:tc>
          <w:tcPr>
            <w:tcW w:w="734" w:type="dxa"/>
            <w:tcBorders>
              <w:top w:val="single" w:sz="8" w:space="0" w:color="152935"/>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1</w:t>
            </w:r>
          </w:p>
        </w:tc>
        <w:tc>
          <w:tcPr>
            <w:tcW w:w="1162" w:type="dxa"/>
            <w:tcBorders>
              <w:top w:val="single" w:sz="8" w:space="0" w:color="152935"/>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w:t>
            </w:r>
          </w:p>
        </w:tc>
        <w:tc>
          <w:tcPr>
            <w:tcW w:w="1024"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w:t>
            </w:r>
          </w:p>
        </w:tc>
        <w:tc>
          <w:tcPr>
            <w:tcW w:w="1391"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w:t>
            </w:r>
          </w:p>
        </w:tc>
        <w:tc>
          <w:tcPr>
            <w:tcW w:w="1468" w:type="dxa"/>
            <w:tcBorders>
              <w:top w:val="single" w:sz="8" w:space="0" w:color="152935"/>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2</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1.9</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3</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60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19.4</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19.4</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21.3</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4</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33.9</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33.9</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55.2</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5</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139</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44.8</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44.8</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Total</w:t>
            </w:r>
          </w:p>
        </w:tc>
        <w:tc>
          <w:tcPr>
            <w:tcW w:w="1162" w:type="dxa"/>
            <w:tcBorders>
              <w:top w:val="single" w:sz="8" w:space="0" w:color="AEAEAE"/>
              <w:left w:val="nil"/>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468" w:type="dxa"/>
            <w:tcBorders>
              <w:top w:val="single" w:sz="8" w:space="0" w:color="AEAEAE"/>
              <w:left w:val="single" w:sz="8" w:space="0" w:color="E0E0E0"/>
              <w:bottom w:val="single" w:sz="8" w:space="0" w:color="152935"/>
              <w:right w:val="nil"/>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rPr>
            </w:pPr>
          </w:p>
        </w:tc>
      </w:tr>
    </w:tbl>
    <w:p w:rsidR="00D708DF" w:rsidRPr="00462692" w:rsidRDefault="00D708DF" w:rsidP="00D708DF">
      <w:pPr>
        <w:autoSpaceDE w:val="0"/>
        <w:autoSpaceDN w:val="0"/>
        <w:adjustRightInd w:val="0"/>
        <w:spacing w:after="0" w:line="400" w:lineRule="atLeast"/>
        <w:jc w:val="left"/>
        <w:rPr>
          <w:rFonts w:cs="Times New Roman"/>
          <w:kern w:val="0"/>
          <w:szCs w:val="24"/>
        </w:rPr>
      </w:pPr>
    </w:p>
    <w:p w:rsidR="00D708DF" w:rsidRPr="00462692" w:rsidRDefault="00D708DF" w:rsidP="00D708DF">
      <w:pPr>
        <w:autoSpaceDE w:val="0"/>
        <w:autoSpaceDN w:val="0"/>
        <w:adjustRightInd w:val="0"/>
        <w:spacing w:after="0" w:line="400" w:lineRule="atLeast"/>
        <w:jc w:val="left"/>
        <w:rPr>
          <w:rFonts w:cs="Times New Roman"/>
          <w:kern w:val="0"/>
          <w:szCs w:val="24"/>
        </w:rPr>
      </w:pPr>
      <w:r w:rsidRPr="00462692">
        <w:rPr>
          <w:rFonts w:cs="Times New Roman"/>
          <w:kern w:val="0"/>
          <w:szCs w:val="24"/>
        </w:rPr>
        <w:t xml:space="preserve">On asking about the question that </w:t>
      </w:r>
      <w:r w:rsidR="00462692" w:rsidRPr="00462692">
        <w:rPr>
          <w:rFonts w:cs="Times New Roman"/>
          <w:kern w:val="0"/>
          <w:szCs w:val="24"/>
        </w:rPr>
        <w:t>“</w:t>
      </w:r>
      <w:r w:rsidRPr="00462692">
        <w:rPr>
          <w:rFonts w:cs="Times New Roman"/>
          <w:kern w:val="0"/>
          <w:szCs w:val="24"/>
        </w:rPr>
        <w:t>compared to the traditional vehicles, I think the initial cost of new energy vehicles is higher</w:t>
      </w:r>
      <w:r w:rsidR="00462692" w:rsidRPr="00462692">
        <w:rPr>
          <w:rFonts w:cs="Times New Roman"/>
          <w:kern w:val="0"/>
          <w:szCs w:val="24"/>
        </w:rPr>
        <w:t>”</w:t>
      </w:r>
      <w:r w:rsidRPr="00462692">
        <w:rPr>
          <w:rFonts w:cs="Times New Roman"/>
          <w:kern w:val="0"/>
          <w:szCs w:val="24"/>
        </w:rPr>
        <w:t>; it tends to the person who considered the strongly agreed with traditional cost and their highest frequency is considered as 105 along with the 33.5% value recorded.</w:t>
      </w:r>
    </w:p>
    <w:p w:rsidR="00D708DF" w:rsidRPr="00462692" w:rsidRDefault="00C20DBC" w:rsidP="00C20DBC">
      <w:pPr>
        <w:pStyle w:val="Caption"/>
        <w:rPr>
          <w:rFonts w:cs="Times New Roman"/>
          <w:color w:val="auto"/>
          <w:kern w:val="0"/>
          <w:sz w:val="24"/>
          <w:szCs w:val="24"/>
        </w:rPr>
      </w:pPr>
      <w:bookmarkStart w:id="60" w:name="_Toc153328999"/>
      <w:r w:rsidRPr="00462692">
        <w:rPr>
          <w:rFonts w:cs="Times New Roman"/>
          <w:color w:val="auto"/>
          <w:sz w:val="24"/>
          <w:szCs w:val="24"/>
        </w:rPr>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007B53A3" w:rsidRPr="00462692">
        <w:rPr>
          <w:rFonts w:cs="Times New Roman"/>
          <w:noProof/>
          <w:color w:val="auto"/>
          <w:sz w:val="24"/>
          <w:szCs w:val="24"/>
        </w:rPr>
        <w:t>11</w:t>
      </w:r>
      <w:r w:rsidRPr="00462692">
        <w:rPr>
          <w:rFonts w:cs="Times New Roman"/>
          <w:color w:val="auto"/>
          <w:sz w:val="24"/>
          <w:szCs w:val="24"/>
        </w:rPr>
        <w:fldChar w:fldCharType="end"/>
      </w:r>
      <w:r w:rsidRPr="00462692">
        <w:rPr>
          <w:rFonts w:cs="Times New Roman"/>
          <w:color w:val="auto"/>
          <w:sz w:val="24"/>
          <w:szCs w:val="24"/>
        </w:rPr>
        <w:t>: Traditional Vehicles</w:t>
      </w:r>
      <w:bookmarkEnd w:id="60"/>
    </w:p>
    <w:tbl>
      <w:tblPr>
        <w:tblW w:w="6516" w:type="dxa"/>
        <w:tblLayout w:type="fixed"/>
        <w:tblCellMar>
          <w:left w:w="0" w:type="dxa"/>
          <w:right w:w="0" w:type="dxa"/>
        </w:tblCellMar>
        <w:tblLook w:val="04A0" w:firstRow="1" w:lastRow="0" w:firstColumn="1" w:lastColumn="0" w:noHBand="0" w:noVBand="1"/>
      </w:tblPr>
      <w:tblGrid>
        <w:gridCol w:w="734"/>
        <w:gridCol w:w="734"/>
        <w:gridCol w:w="1163"/>
        <w:gridCol w:w="1024"/>
        <w:gridCol w:w="1392"/>
        <w:gridCol w:w="1469"/>
      </w:tblGrid>
      <w:tr w:rsidR="00462692" w:rsidRPr="00462692" w:rsidTr="00D708DF">
        <w:trPr>
          <w:cantSplit/>
        </w:trPr>
        <w:tc>
          <w:tcPr>
            <w:tcW w:w="6513" w:type="dxa"/>
            <w:gridSpan w:val="6"/>
            <w:tcBorders>
              <w:top w:val="nil"/>
              <w:left w:val="nil"/>
              <w:bottom w:val="nil"/>
              <w:right w:val="nil"/>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b/>
                <w:bCs/>
                <w:kern w:val="0"/>
                <w:szCs w:val="24"/>
              </w:rPr>
              <w:t>Q11 Compared to traditional vehicles, I think the initial cost of new energy vehicles is higher</w:t>
            </w:r>
          </w:p>
        </w:tc>
      </w:tr>
      <w:tr w:rsidR="00462692" w:rsidRPr="00462692" w:rsidTr="00D708DF">
        <w:trPr>
          <w:cantSplit/>
        </w:trPr>
        <w:tc>
          <w:tcPr>
            <w:tcW w:w="1468" w:type="dxa"/>
            <w:gridSpan w:val="2"/>
            <w:tcBorders>
              <w:top w:val="nil"/>
              <w:left w:val="nil"/>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162" w:type="dxa"/>
            <w:tcBorders>
              <w:top w:val="nil"/>
              <w:left w:val="nil"/>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Valid Percent</w:t>
            </w:r>
          </w:p>
        </w:tc>
        <w:tc>
          <w:tcPr>
            <w:tcW w:w="1468" w:type="dxa"/>
            <w:tcBorders>
              <w:top w:val="nil"/>
              <w:left w:val="single" w:sz="8" w:space="0" w:color="E0E0E0"/>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Cumulative Percent</w:t>
            </w:r>
          </w:p>
        </w:tc>
      </w:tr>
      <w:tr w:rsidR="00462692" w:rsidRPr="00462692" w:rsidTr="00D708DF">
        <w:trPr>
          <w:cantSplit/>
        </w:trPr>
        <w:tc>
          <w:tcPr>
            <w:tcW w:w="734" w:type="dxa"/>
            <w:vMerge w:val="restart"/>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Valid</w:t>
            </w:r>
          </w:p>
        </w:tc>
        <w:tc>
          <w:tcPr>
            <w:tcW w:w="734" w:type="dxa"/>
            <w:tcBorders>
              <w:top w:val="single" w:sz="8" w:space="0" w:color="152935"/>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1</w:t>
            </w:r>
          </w:p>
        </w:tc>
        <w:tc>
          <w:tcPr>
            <w:tcW w:w="1162" w:type="dxa"/>
            <w:tcBorders>
              <w:top w:val="single" w:sz="8" w:space="0" w:color="152935"/>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w:t>
            </w:r>
          </w:p>
        </w:tc>
        <w:tc>
          <w:tcPr>
            <w:tcW w:w="1024"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1.6</w:t>
            </w:r>
          </w:p>
        </w:tc>
        <w:tc>
          <w:tcPr>
            <w:tcW w:w="1391"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1.6</w:t>
            </w:r>
          </w:p>
        </w:tc>
        <w:tc>
          <w:tcPr>
            <w:tcW w:w="1468" w:type="dxa"/>
            <w:tcBorders>
              <w:top w:val="single" w:sz="8" w:space="0" w:color="152935"/>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1.6</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2</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21</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6.8</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6.8</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8.4</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3</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75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24.2</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24.2</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32.6</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4</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33.9</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33.9</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66.5</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5</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104</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33.5</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33.5</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Total</w:t>
            </w:r>
          </w:p>
        </w:tc>
        <w:tc>
          <w:tcPr>
            <w:tcW w:w="1162" w:type="dxa"/>
            <w:tcBorders>
              <w:top w:val="single" w:sz="8" w:space="0" w:color="AEAEAE"/>
              <w:left w:val="nil"/>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468" w:type="dxa"/>
            <w:tcBorders>
              <w:top w:val="single" w:sz="8" w:space="0" w:color="AEAEAE"/>
              <w:left w:val="single" w:sz="8" w:space="0" w:color="E0E0E0"/>
              <w:bottom w:val="single" w:sz="8" w:space="0" w:color="152935"/>
              <w:right w:val="nil"/>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rPr>
            </w:pPr>
          </w:p>
        </w:tc>
      </w:tr>
    </w:tbl>
    <w:p w:rsidR="00D708DF" w:rsidRPr="00462692" w:rsidRDefault="00D708DF" w:rsidP="00D708DF">
      <w:pPr>
        <w:autoSpaceDE w:val="0"/>
        <w:autoSpaceDN w:val="0"/>
        <w:adjustRightInd w:val="0"/>
        <w:spacing w:after="0" w:line="400" w:lineRule="atLeast"/>
        <w:jc w:val="left"/>
        <w:rPr>
          <w:rFonts w:cs="Times New Roman"/>
          <w:kern w:val="0"/>
          <w:szCs w:val="24"/>
        </w:rPr>
      </w:pPr>
    </w:p>
    <w:p w:rsidR="00D708DF" w:rsidRPr="00462692" w:rsidRDefault="00D708DF" w:rsidP="00D708DF">
      <w:pPr>
        <w:autoSpaceDE w:val="0"/>
        <w:autoSpaceDN w:val="0"/>
        <w:adjustRightInd w:val="0"/>
        <w:spacing w:after="0" w:line="400" w:lineRule="atLeast"/>
        <w:jc w:val="left"/>
        <w:rPr>
          <w:rFonts w:cs="Times New Roman"/>
          <w:kern w:val="0"/>
          <w:szCs w:val="24"/>
        </w:rPr>
      </w:pPr>
      <w:r w:rsidRPr="00462692">
        <w:rPr>
          <w:rFonts w:cs="Times New Roman"/>
          <w:kern w:val="0"/>
          <w:szCs w:val="24"/>
        </w:rPr>
        <w:lastRenderedPageBreak/>
        <w:t xml:space="preserve">On asking the question that </w:t>
      </w:r>
      <w:r w:rsidR="00462692" w:rsidRPr="00462692">
        <w:rPr>
          <w:rFonts w:cs="Times New Roman"/>
          <w:kern w:val="0"/>
          <w:szCs w:val="24"/>
        </w:rPr>
        <w:t>“</w:t>
      </w:r>
      <w:r w:rsidRPr="00462692">
        <w:rPr>
          <w:rFonts w:cs="Times New Roman"/>
          <w:kern w:val="0"/>
          <w:szCs w:val="24"/>
        </w:rPr>
        <w:t>I believed using a NEV can lead to significant long-term financial savings</w:t>
      </w:r>
      <w:r w:rsidR="00462692" w:rsidRPr="00462692">
        <w:rPr>
          <w:rFonts w:cs="Times New Roman"/>
          <w:kern w:val="0"/>
          <w:szCs w:val="24"/>
        </w:rPr>
        <w:t>”</w:t>
      </w:r>
      <w:r w:rsidRPr="00462692">
        <w:rPr>
          <w:rFonts w:cs="Times New Roman"/>
          <w:kern w:val="0"/>
          <w:szCs w:val="24"/>
        </w:rPr>
        <w:t>, the person who strongly agreed with NEV long-term financial savings and their highest frequency is considered as 92 along with the 29.7% value recorded.</w:t>
      </w:r>
    </w:p>
    <w:p w:rsidR="00D708DF" w:rsidRPr="00462692" w:rsidRDefault="00C20DBC" w:rsidP="00C20DBC">
      <w:pPr>
        <w:pStyle w:val="Caption"/>
        <w:rPr>
          <w:rFonts w:cs="Times New Roman"/>
          <w:color w:val="auto"/>
          <w:kern w:val="0"/>
          <w:sz w:val="24"/>
          <w:szCs w:val="24"/>
        </w:rPr>
      </w:pPr>
      <w:bookmarkStart w:id="61" w:name="_Toc153329000"/>
      <w:r w:rsidRPr="00462692">
        <w:rPr>
          <w:rFonts w:cs="Times New Roman"/>
          <w:color w:val="auto"/>
          <w:sz w:val="24"/>
          <w:szCs w:val="24"/>
        </w:rPr>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007B53A3" w:rsidRPr="00462692">
        <w:rPr>
          <w:rFonts w:cs="Times New Roman"/>
          <w:noProof/>
          <w:color w:val="auto"/>
          <w:sz w:val="24"/>
          <w:szCs w:val="24"/>
        </w:rPr>
        <w:t>12</w:t>
      </w:r>
      <w:r w:rsidRPr="00462692">
        <w:rPr>
          <w:rFonts w:cs="Times New Roman"/>
          <w:color w:val="auto"/>
          <w:sz w:val="24"/>
          <w:szCs w:val="24"/>
        </w:rPr>
        <w:fldChar w:fldCharType="end"/>
      </w:r>
      <w:r w:rsidRPr="00462692">
        <w:rPr>
          <w:rFonts w:cs="Times New Roman"/>
          <w:color w:val="auto"/>
          <w:sz w:val="24"/>
          <w:szCs w:val="24"/>
        </w:rPr>
        <w:t>: Believe in Using NEV</w:t>
      </w:r>
      <w:bookmarkEnd w:id="61"/>
    </w:p>
    <w:tbl>
      <w:tblPr>
        <w:tblW w:w="6516" w:type="dxa"/>
        <w:tblLayout w:type="fixed"/>
        <w:tblCellMar>
          <w:left w:w="0" w:type="dxa"/>
          <w:right w:w="0" w:type="dxa"/>
        </w:tblCellMar>
        <w:tblLook w:val="04A0" w:firstRow="1" w:lastRow="0" w:firstColumn="1" w:lastColumn="0" w:noHBand="0" w:noVBand="1"/>
      </w:tblPr>
      <w:tblGrid>
        <w:gridCol w:w="734"/>
        <w:gridCol w:w="734"/>
        <w:gridCol w:w="1163"/>
        <w:gridCol w:w="1024"/>
        <w:gridCol w:w="1392"/>
        <w:gridCol w:w="1469"/>
      </w:tblGrid>
      <w:tr w:rsidR="00462692" w:rsidRPr="00462692" w:rsidTr="00D708DF">
        <w:trPr>
          <w:cantSplit/>
        </w:trPr>
        <w:tc>
          <w:tcPr>
            <w:tcW w:w="6513" w:type="dxa"/>
            <w:gridSpan w:val="6"/>
            <w:tcBorders>
              <w:top w:val="nil"/>
              <w:left w:val="nil"/>
              <w:bottom w:val="nil"/>
              <w:right w:val="nil"/>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b/>
                <w:bCs/>
                <w:kern w:val="0"/>
                <w:szCs w:val="24"/>
              </w:rPr>
              <w:t>Q12 I believe using NEVs can lead to significant long-term financial savings</w:t>
            </w:r>
          </w:p>
        </w:tc>
      </w:tr>
      <w:tr w:rsidR="00462692" w:rsidRPr="00462692" w:rsidTr="00D708DF">
        <w:trPr>
          <w:cantSplit/>
        </w:trPr>
        <w:tc>
          <w:tcPr>
            <w:tcW w:w="1468" w:type="dxa"/>
            <w:gridSpan w:val="2"/>
            <w:tcBorders>
              <w:top w:val="nil"/>
              <w:left w:val="nil"/>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162" w:type="dxa"/>
            <w:tcBorders>
              <w:top w:val="nil"/>
              <w:left w:val="nil"/>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Valid Percent</w:t>
            </w:r>
          </w:p>
        </w:tc>
        <w:tc>
          <w:tcPr>
            <w:tcW w:w="1468" w:type="dxa"/>
            <w:tcBorders>
              <w:top w:val="nil"/>
              <w:left w:val="single" w:sz="8" w:space="0" w:color="E0E0E0"/>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Cumulative Percent</w:t>
            </w:r>
          </w:p>
        </w:tc>
      </w:tr>
      <w:tr w:rsidR="00462692" w:rsidRPr="00462692" w:rsidTr="00D708DF">
        <w:trPr>
          <w:cantSplit/>
        </w:trPr>
        <w:tc>
          <w:tcPr>
            <w:tcW w:w="734" w:type="dxa"/>
            <w:vMerge w:val="restart"/>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Valid</w:t>
            </w:r>
          </w:p>
        </w:tc>
        <w:tc>
          <w:tcPr>
            <w:tcW w:w="734" w:type="dxa"/>
            <w:tcBorders>
              <w:top w:val="single" w:sz="8" w:space="0" w:color="152935"/>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1</w:t>
            </w:r>
          </w:p>
        </w:tc>
        <w:tc>
          <w:tcPr>
            <w:tcW w:w="1162" w:type="dxa"/>
            <w:tcBorders>
              <w:top w:val="single" w:sz="8" w:space="0" w:color="152935"/>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19</w:t>
            </w:r>
          </w:p>
        </w:tc>
        <w:tc>
          <w:tcPr>
            <w:tcW w:w="1024"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6.1</w:t>
            </w:r>
          </w:p>
        </w:tc>
        <w:tc>
          <w:tcPr>
            <w:tcW w:w="1391"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6.1</w:t>
            </w:r>
          </w:p>
        </w:tc>
        <w:tc>
          <w:tcPr>
            <w:tcW w:w="1468" w:type="dxa"/>
            <w:tcBorders>
              <w:top w:val="single" w:sz="8" w:space="0" w:color="152935"/>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6.1</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2</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11.3</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11.3</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17.4</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3</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87</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28.1</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28.1</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45.5</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4</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77</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24.8</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24.8</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70.3</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5</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92</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29.7</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29.7</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Total</w:t>
            </w:r>
          </w:p>
        </w:tc>
        <w:tc>
          <w:tcPr>
            <w:tcW w:w="1162" w:type="dxa"/>
            <w:tcBorders>
              <w:top w:val="single" w:sz="8" w:space="0" w:color="AEAEAE"/>
              <w:left w:val="nil"/>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468" w:type="dxa"/>
            <w:tcBorders>
              <w:top w:val="single" w:sz="8" w:space="0" w:color="AEAEAE"/>
              <w:left w:val="single" w:sz="8" w:space="0" w:color="E0E0E0"/>
              <w:bottom w:val="single" w:sz="8" w:space="0" w:color="152935"/>
              <w:right w:val="nil"/>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rPr>
            </w:pPr>
          </w:p>
        </w:tc>
      </w:tr>
    </w:tbl>
    <w:p w:rsidR="00D708DF" w:rsidRPr="00462692" w:rsidRDefault="00D708DF" w:rsidP="00D708DF">
      <w:pPr>
        <w:autoSpaceDE w:val="0"/>
        <w:autoSpaceDN w:val="0"/>
        <w:adjustRightInd w:val="0"/>
        <w:spacing w:after="0" w:line="400" w:lineRule="atLeast"/>
        <w:jc w:val="left"/>
        <w:rPr>
          <w:rFonts w:cs="Times New Roman"/>
          <w:kern w:val="0"/>
          <w:szCs w:val="24"/>
        </w:rPr>
      </w:pPr>
    </w:p>
    <w:p w:rsidR="00D708DF" w:rsidRPr="00462692" w:rsidRDefault="00D708DF" w:rsidP="00D708DF">
      <w:pPr>
        <w:autoSpaceDE w:val="0"/>
        <w:autoSpaceDN w:val="0"/>
        <w:adjustRightInd w:val="0"/>
        <w:spacing w:after="0" w:line="400" w:lineRule="atLeast"/>
        <w:jc w:val="left"/>
        <w:rPr>
          <w:rFonts w:cs="Times New Roman"/>
          <w:kern w:val="0"/>
          <w:szCs w:val="24"/>
        </w:rPr>
      </w:pPr>
      <w:r w:rsidRPr="00462692">
        <w:rPr>
          <w:rFonts w:cs="Times New Roman"/>
          <w:kern w:val="0"/>
          <w:szCs w:val="24"/>
        </w:rPr>
        <w:t xml:space="preserve">On asking the question that </w:t>
      </w:r>
      <w:r w:rsidR="00462692" w:rsidRPr="00462692">
        <w:rPr>
          <w:rFonts w:cs="Times New Roman"/>
          <w:kern w:val="0"/>
          <w:szCs w:val="24"/>
        </w:rPr>
        <w:t>“</w:t>
      </w:r>
      <w:r w:rsidRPr="00462692">
        <w:rPr>
          <w:rFonts w:cs="Times New Roman"/>
          <w:kern w:val="0"/>
          <w:szCs w:val="24"/>
        </w:rPr>
        <w:t>I think that driving a NEV can contribute significantly to environmental protection</w:t>
      </w:r>
      <w:r w:rsidR="00462692" w:rsidRPr="00462692">
        <w:rPr>
          <w:rFonts w:cs="Times New Roman"/>
          <w:kern w:val="0"/>
          <w:szCs w:val="24"/>
        </w:rPr>
        <w:t>”</w:t>
      </w:r>
      <w:r w:rsidRPr="00462692">
        <w:rPr>
          <w:rFonts w:cs="Times New Roman"/>
          <w:kern w:val="0"/>
          <w:szCs w:val="24"/>
        </w:rPr>
        <w:t>, the person who agreed with NEV environmental protection and their highest frequency is considered as 115 along with the 37.1% value recorded.</w:t>
      </w:r>
    </w:p>
    <w:p w:rsidR="00D708DF" w:rsidRPr="00462692" w:rsidRDefault="00D708DF" w:rsidP="00D708DF">
      <w:pPr>
        <w:autoSpaceDE w:val="0"/>
        <w:autoSpaceDN w:val="0"/>
        <w:adjustRightInd w:val="0"/>
        <w:spacing w:after="0" w:line="240" w:lineRule="auto"/>
        <w:jc w:val="left"/>
        <w:rPr>
          <w:rFonts w:cs="Times New Roman"/>
          <w:kern w:val="0"/>
          <w:szCs w:val="24"/>
        </w:rPr>
      </w:pPr>
    </w:p>
    <w:p w:rsidR="00C20DBC" w:rsidRPr="00462692" w:rsidRDefault="00C20DBC" w:rsidP="00C20DBC">
      <w:pPr>
        <w:pStyle w:val="Caption"/>
        <w:rPr>
          <w:rFonts w:cs="Times New Roman"/>
          <w:color w:val="auto"/>
          <w:kern w:val="0"/>
          <w:sz w:val="24"/>
          <w:szCs w:val="24"/>
        </w:rPr>
      </w:pPr>
      <w:bookmarkStart w:id="62" w:name="_Toc153329001"/>
      <w:r w:rsidRPr="00462692">
        <w:rPr>
          <w:rFonts w:cs="Times New Roman"/>
          <w:color w:val="auto"/>
          <w:sz w:val="24"/>
          <w:szCs w:val="24"/>
        </w:rPr>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007B53A3" w:rsidRPr="00462692">
        <w:rPr>
          <w:rFonts w:cs="Times New Roman"/>
          <w:noProof/>
          <w:color w:val="auto"/>
          <w:sz w:val="24"/>
          <w:szCs w:val="24"/>
        </w:rPr>
        <w:t>13</w:t>
      </w:r>
      <w:r w:rsidRPr="00462692">
        <w:rPr>
          <w:rFonts w:cs="Times New Roman"/>
          <w:color w:val="auto"/>
          <w:sz w:val="24"/>
          <w:szCs w:val="24"/>
        </w:rPr>
        <w:fldChar w:fldCharType="end"/>
      </w:r>
      <w:r w:rsidRPr="00462692">
        <w:rPr>
          <w:rFonts w:cs="Times New Roman"/>
          <w:color w:val="auto"/>
          <w:sz w:val="24"/>
          <w:szCs w:val="24"/>
        </w:rPr>
        <w:t xml:space="preserve">: </w:t>
      </w:r>
      <w:r w:rsidR="007B53A3" w:rsidRPr="00462692">
        <w:rPr>
          <w:rFonts w:cs="Times New Roman"/>
          <w:color w:val="auto"/>
          <w:sz w:val="24"/>
          <w:szCs w:val="24"/>
        </w:rPr>
        <w:t>Significant</w:t>
      </w:r>
      <w:r w:rsidRPr="00462692">
        <w:rPr>
          <w:rFonts w:cs="Times New Roman"/>
          <w:color w:val="auto"/>
          <w:sz w:val="24"/>
          <w:szCs w:val="24"/>
        </w:rPr>
        <w:t xml:space="preserve"> </w:t>
      </w:r>
      <w:r w:rsidR="007B53A3" w:rsidRPr="00462692">
        <w:rPr>
          <w:rFonts w:cs="Times New Roman"/>
          <w:color w:val="auto"/>
          <w:sz w:val="24"/>
          <w:szCs w:val="24"/>
        </w:rPr>
        <w:t>Environment</w:t>
      </w:r>
      <w:r w:rsidRPr="00462692">
        <w:rPr>
          <w:rFonts w:cs="Times New Roman"/>
          <w:color w:val="auto"/>
          <w:sz w:val="24"/>
          <w:szCs w:val="24"/>
        </w:rPr>
        <w:t xml:space="preserve"> Protection</w:t>
      </w:r>
      <w:bookmarkEnd w:id="62"/>
    </w:p>
    <w:tbl>
      <w:tblPr>
        <w:tblW w:w="6516" w:type="dxa"/>
        <w:tblLayout w:type="fixed"/>
        <w:tblCellMar>
          <w:left w:w="0" w:type="dxa"/>
          <w:right w:w="0" w:type="dxa"/>
        </w:tblCellMar>
        <w:tblLook w:val="04A0" w:firstRow="1" w:lastRow="0" w:firstColumn="1" w:lastColumn="0" w:noHBand="0" w:noVBand="1"/>
      </w:tblPr>
      <w:tblGrid>
        <w:gridCol w:w="734"/>
        <w:gridCol w:w="734"/>
        <w:gridCol w:w="1163"/>
        <w:gridCol w:w="1024"/>
        <w:gridCol w:w="1392"/>
        <w:gridCol w:w="1469"/>
      </w:tblGrid>
      <w:tr w:rsidR="00462692" w:rsidRPr="00462692" w:rsidTr="00D708DF">
        <w:trPr>
          <w:cantSplit/>
        </w:trPr>
        <w:tc>
          <w:tcPr>
            <w:tcW w:w="6516" w:type="dxa"/>
            <w:gridSpan w:val="6"/>
            <w:tcBorders>
              <w:top w:val="nil"/>
              <w:left w:val="nil"/>
              <w:bottom w:val="nil"/>
              <w:right w:val="nil"/>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b/>
                <w:bCs/>
                <w:kern w:val="0"/>
                <w:szCs w:val="24"/>
              </w:rPr>
              <w:t>Q13 I think that driving an NEV can contribute positively to environmental protection</w:t>
            </w:r>
          </w:p>
        </w:tc>
      </w:tr>
      <w:tr w:rsidR="00462692" w:rsidRPr="00462692" w:rsidTr="00D708DF">
        <w:trPr>
          <w:cantSplit/>
        </w:trPr>
        <w:tc>
          <w:tcPr>
            <w:tcW w:w="1468" w:type="dxa"/>
            <w:gridSpan w:val="2"/>
            <w:tcBorders>
              <w:top w:val="nil"/>
              <w:left w:val="nil"/>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163" w:type="dxa"/>
            <w:tcBorders>
              <w:top w:val="nil"/>
              <w:left w:val="nil"/>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Valid Percent</w:t>
            </w:r>
          </w:p>
        </w:tc>
        <w:tc>
          <w:tcPr>
            <w:tcW w:w="1469" w:type="dxa"/>
            <w:tcBorders>
              <w:top w:val="nil"/>
              <w:left w:val="single" w:sz="8" w:space="0" w:color="E0E0E0"/>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Cumulative Percent</w:t>
            </w:r>
          </w:p>
        </w:tc>
      </w:tr>
      <w:tr w:rsidR="00462692" w:rsidRPr="00462692" w:rsidTr="00D708DF">
        <w:trPr>
          <w:cantSplit/>
        </w:trPr>
        <w:tc>
          <w:tcPr>
            <w:tcW w:w="734" w:type="dxa"/>
            <w:vMerge w:val="restart"/>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Valid</w:t>
            </w:r>
          </w:p>
        </w:tc>
        <w:tc>
          <w:tcPr>
            <w:tcW w:w="734" w:type="dxa"/>
            <w:tcBorders>
              <w:top w:val="single" w:sz="8" w:space="0" w:color="152935"/>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1</w:t>
            </w:r>
          </w:p>
        </w:tc>
        <w:tc>
          <w:tcPr>
            <w:tcW w:w="1163" w:type="dxa"/>
            <w:tcBorders>
              <w:top w:val="single" w:sz="8" w:space="0" w:color="152935"/>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w:t>
            </w:r>
          </w:p>
        </w:tc>
        <w:tc>
          <w:tcPr>
            <w:tcW w:w="1024"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w:t>
            </w:r>
          </w:p>
        </w:tc>
        <w:tc>
          <w:tcPr>
            <w:tcW w:w="1392"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w:t>
            </w:r>
          </w:p>
        </w:tc>
        <w:tc>
          <w:tcPr>
            <w:tcW w:w="1469" w:type="dxa"/>
            <w:tcBorders>
              <w:top w:val="single" w:sz="8" w:space="0" w:color="152935"/>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2</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3.2</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3.2</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3.5</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3</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66</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21.3</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21.3</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24.8</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4</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118</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38.1</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38.1</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62.9</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5</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115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37.1</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37.1</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Total</w:t>
            </w:r>
          </w:p>
        </w:tc>
        <w:tc>
          <w:tcPr>
            <w:tcW w:w="1163" w:type="dxa"/>
            <w:tcBorders>
              <w:top w:val="single" w:sz="8" w:space="0" w:color="AEAEAE"/>
              <w:left w:val="nil"/>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469" w:type="dxa"/>
            <w:tcBorders>
              <w:top w:val="single" w:sz="8" w:space="0" w:color="AEAEAE"/>
              <w:left w:val="single" w:sz="8" w:space="0" w:color="E0E0E0"/>
              <w:bottom w:val="single" w:sz="8" w:space="0" w:color="152935"/>
              <w:right w:val="nil"/>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rPr>
            </w:pPr>
          </w:p>
        </w:tc>
      </w:tr>
    </w:tbl>
    <w:p w:rsidR="00D708DF" w:rsidRPr="00462692" w:rsidRDefault="00D708DF" w:rsidP="00D708DF">
      <w:pPr>
        <w:autoSpaceDE w:val="0"/>
        <w:autoSpaceDN w:val="0"/>
        <w:adjustRightInd w:val="0"/>
        <w:spacing w:after="0" w:line="400" w:lineRule="atLeast"/>
        <w:jc w:val="left"/>
        <w:rPr>
          <w:rFonts w:cs="Times New Roman"/>
          <w:kern w:val="0"/>
          <w:szCs w:val="24"/>
        </w:rPr>
      </w:pPr>
      <w:r w:rsidRPr="00462692">
        <w:rPr>
          <w:rFonts w:cs="Times New Roman"/>
          <w:kern w:val="0"/>
          <w:szCs w:val="24"/>
        </w:rPr>
        <w:t xml:space="preserve">On asking about the question that </w:t>
      </w:r>
      <w:r w:rsidR="00462692" w:rsidRPr="00462692">
        <w:rPr>
          <w:rFonts w:cs="Times New Roman"/>
          <w:kern w:val="0"/>
          <w:szCs w:val="24"/>
        </w:rPr>
        <w:t>“</w:t>
      </w:r>
      <w:r w:rsidRPr="00462692">
        <w:rPr>
          <w:rFonts w:cs="Times New Roman"/>
          <w:kern w:val="0"/>
          <w:szCs w:val="24"/>
        </w:rPr>
        <w:t>my consideration about the potential losses of NEVs that have hindered my willingness to adopt new energy vehicles</w:t>
      </w:r>
      <w:r w:rsidR="00462692" w:rsidRPr="00462692">
        <w:rPr>
          <w:rFonts w:cs="Times New Roman"/>
          <w:kern w:val="0"/>
          <w:szCs w:val="24"/>
        </w:rPr>
        <w:t>”</w:t>
      </w:r>
      <w:r w:rsidRPr="00462692">
        <w:rPr>
          <w:rFonts w:cs="Times New Roman"/>
          <w:kern w:val="0"/>
          <w:szCs w:val="24"/>
        </w:rPr>
        <w:t>, it tends to the person who considered with the agreed with NEV to hindered my willingness to adopt new energy vehicles and their highest frequency is considered as 122 along with the 39.4% value recorded.</w:t>
      </w:r>
    </w:p>
    <w:p w:rsidR="00C20DBC" w:rsidRPr="00462692" w:rsidRDefault="00C20DBC" w:rsidP="00C20DBC">
      <w:pPr>
        <w:pStyle w:val="Caption"/>
        <w:rPr>
          <w:rFonts w:cs="Times New Roman"/>
          <w:color w:val="auto"/>
          <w:kern w:val="0"/>
          <w:sz w:val="24"/>
          <w:szCs w:val="24"/>
        </w:rPr>
      </w:pPr>
      <w:bookmarkStart w:id="63" w:name="_Toc153329002"/>
      <w:r w:rsidRPr="00462692">
        <w:rPr>
          <w:rFonts w:cs="Times New Roman"/>
          <w:color w:val="auto"/>
          <w:sz w:val="24"/>
          <w:szCs w:val="24"/>
        </w:rPr>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007B53A3" w:rsidRPr="00462692">
        <w:rPr>
          <w:rFonts w:cs="Times New Roman"/>
          <w:noProof/>
          <w:color w:val="auto"/>
          <w:sz w:val="24"/>
          <w:szCs w:val="24"/>
        </w:rPr>
        <w:t>14</w:t>
      </w:r>
      <w:r w:rsidRPr="00462692">
        <w:rPr>
          <w:rFonts w:cs="Times New Roman"/>
          <w:color w:val="auto"/>
          <w:sz w:val="24"/>
          <w:szCs w:val="24"/>
        </w:rPr>
        <w:fldChar w:fldCharType="end"/>
      </w:r>
      <w:r w:rsidRPr="00462692">
        <w:rPr>
          <w:rFonts w:cs="Times New Roman"/>
          <w:color w:val="auto"/>
          <w:sz w:val="24"/>
          <w:szCs w:val="24"/>
        </w:rPr>
        <w:t>: Concept about the potential losses</w:t>
      </w:r>
      <w:bookmarkEnd w:id="63"/>
    </w:p>
    <w:p w:rsidR="00D708DF" w:rsidRPr="00462692" w:rsidRDefault="00D708DF" w:rsidP="00D708DF">
      <w:pPr>
        <w:autoSpaceDE w:val="0"/>
        <w:autoSpaceDN w:val="0"/>
        <w:adjustRightInd w:val="0"/>
        <w:spacing w:after="0" w:line="240" w:lineRule="auto"/>
        <w:jc w:val="left"/>
        <w:rPr>
          <w:rFonts w:cs="Times New Roman"/>
          <w:kern w:val="0"/>
          <w:szCs w:val="24"/>
        </w:rPr>
      </w:pPr>
    </w:p>
    <w:tbl>
      <w:tblPr>
        <w:tblW w:w="6516" w:type="dxa"/>
        <w:tblLayout w:type="fixed"/>
        <w:tblCellMar>
          <w:left w:w="0" w:type="dxa"/>
          <w:right w:w="0" w:type="dxa"/>
        </w:tblCellMar>
        <w:tblLook w:val="04A0" w:firstRow="1" w:lastRow="0" w:firstColumn="1" w:lastColumn="0" w:noHBand="0" w:noVBand="1"/>
      </w:tblPr>
      <w:tblGrid>
        <w:gridCol w:w="734"/>
        <w:gridCol w:w="734"/>
        <w:gridCol w:w="1163"/>
        <w:gridCol w:w="1024"/>
        <w:gridCol w:w="1392"/>
        <w:gridCol w:w="1469"/>
      </w:tblGrid>
      <w:tr w:rsidR="00462692" w:rsidRPr="00462692" w:rsidTr="00D708DF">
        <w:trPr>
          <w:cantSplit/>
        </w:trPr>
        <w:tc>
          <w:tcPr>
            <w:tcW w:w="6513" w:type="dxa"/>
            <w:gridSpan w:val="6"/>
            <w:tcBorders>
              <w:top w:val="nil"/>
              <w:left w:val="nil"/>
              <w:bottom w:val="nil"/>
              <w:right w:val="nil"/>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b/>
                <w:bCs/>
                <w:kern w:val="0"/>
                <w:szCs w:val="24"/>
              </w:rPr>
              <w:t>Q14 My concerns about the potential losses of NEVs have hindered my willingness to adopt new energy vehicles</w:t>
            </w:r>
          </w:p>
        </w:tc>
      </w:tr>
      <w:tr w:rsidR="00462692" w:rsidRPr="00462692" w:rsidTr="00D708DF">
        <w:trPr>
          <w:cantSplit/>
        </w:trPr>
        <w:tc>
          <w:tcPr>
            <w:tcW w:w="1468" w:type="dxa"/>
            <w:gridSpan w:val="2"/>
            <w:tcBorders>
              <w:top w:val="nil"/>
              <w:left w:val="nil"/>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162" w:type="dxa"/>
            <w:tcBorders>
              <w:top w:val="nil"/>
              <w:left w:val="nil"/>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Valid Percent</w:t>
            </w:r>
          </w:p>
        </w:tc>
        <w:tc>
          <w:tcPr>
            <w:tcW w:w="1468" w:type="dxa"/>
            <w:tcBorders>
              <w:top w:val="nil"/>
              <w:left w:val="single" w:sz="8" w:space="0" w:color="E0E0E0"/>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Cumulative Percent</w:t>
            </w:r>
          </w:p>
        </w:tc>
      </w:tr>
      <w:tr w:rsidR="00462692" w:rsidRPr="00462692" w:rsidTr="00D708DF">
        <w:trPr>
          <w:cantSplit/>
        </w:trPr>
        <w:tc>
          <w:tcPr>
            <w:tcW w:w="734" w:type="dxa"/>
            <w:vMerge w:val="restart"/>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Valid</w:t>
            </w:r>
          </w:p>
        </w:tc>
        <w:tc>
          <w:tcPr>
            <w:tcW w:w="734" w:type="dxa"/>
            <w:tcBorders>
              <w:top w:val="single" w:sz="8" w:space="0" w:color="152935"/>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1</w:t>
            </w:r>
          </w:p>
        </w:tc>
        <w:tc>
          <w:tcPr>
            <w:tcW w:w="1162" w:type="dxa"/>
            <w:tcBorders>
              <w:top w:val="single" w:sz="8" w:space="0" w:color="152935"/>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14</w:t>
            </w:r>
          </w:p>
        </w:tc>
        <w:tc>
          <w:tcPr>
            <w:tcW w:w="1024"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4.5</w:t>
            </w:r>
          </w:p>
        </w:tc>
        <w:tc>
          <w:tcPr>
            <w:tcW w:w="1391"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4.5</w:t>
            </w:r>
          </w:p>
        </w:tc>
        <w:tc>
          <w:tcPr>
            <w:tcW w:w="1468" w:type="dxa"/>
            <w:tcBorders>
              <w:top w:val="single" w:sz="8" w:space="0" w:color="152935"/>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4.5</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2</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19</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6.1</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6.1</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10.6</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3</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62</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20.0</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20.0</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30.6</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4</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122</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39.4</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39.4</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70.0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5</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93</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30.0</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30.0</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Total</w:t>
            </w:r>
          </w:p>
        </w:tc>
        <w:tc>
          <w:tcPr>
            <w:tcW w:w="1162" w:type="dxa"/>
            <w:tcBorders>
              <w:top w:val="single" w:sz="8" w:space="0" w:color="AEAEAE"/>
              <w:left w:val="nil"/>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468" w:type="dxa"/>
            <w:tcBorders>
              <w:top w:val="single" w:sz="8" w:space="0" w:color="AEAEAE"/>
              <w:left w:val="single" w:sz="8" w:space="0" w:color="E0E0E0"/>
              <w:bottom w:val="single" w:sz="8" w:space="0" w:color="152935"/>
              <w:right w:val="nil"/>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rPr>
            </w:pPr>
          </w:p>
        </w:tc>
      </w:tr>
    </w:tbl>
    <w:p w:rsidR="00D708DF" w:rsidRPr="00462692" w:rsidRDefault="00D708DF" w:rsidP="00D708DF">
      <w:pPr>
        <w:autoSpaceDE w:val="0"/>
        <w:autoSpaceDN w:val="0"/>
        <w:adjustRightInd w:val="0"/>
        <w:spacing w:after="0" w:line="400" w:lineRule="atLeast"/>
        <w:jc w:val="left"/>
        <w:rPr>
          <w:rFonts w:cs="Times New Roman"/>
          <w:kern w:val="0"/>
          <w:szCs w:val="24"/>
        </w:rPr>
      </w:pPr>
    </w:p>
    <w:p w:rsidR="00D708DF" w:rsidRPr="00462692" w:rsidRDefault="00D708DF" w:rsidP="00D708DF">
      <w:pPr>
        <w:autoSpaceDE w:val="0"/>
        <w:autoSpaceDN w:val="0"/>
        <w:adjustRightInd w:val="0"/>
        <w:spacing w:after="0" w:line="400" w:lineRule="atLeast"/>
        <w:jc w:val="left"/>
        <w:rPr>
          <w:rFonts w:cs="Times New Roman"/>
          <w:kern w:val="0"/>
          <w:szCs w:val="24"/>
        </w:rPr>
      </w:pPr>
      <w:r w:rsidRPr="00462692">
        <w:rPr>
          <w:rFonts w:cs="Times New Roman"/>
          <w:kern w:val="0"/>
          <w:szCs w:val="24"/>
        </w:rPr>
        <w:t xml:space="preserve">On asking the question of </w:t>
      </w:r>
      <w:r w:rsidR="00462692" w:rsidRPr="00462692">
        <w:rPr>
          <w:rFonts w:cs="Times New Roman"/>
          <w:kern w:val="0"/>
          <w:szCs w:val="24"/>
        </w:rPr>
        <w:t>“</w:t>
      </w:r>
      <w:r w:rsidRPr="00462692">
        <w:rPr>
          <w:rFonts w:cs="Times New Roman"/>
          <w:kern w:val="0"/>
          <w:szCs w:val="24"/>
        </w:rPr>
        <w:t>whether the risks linked with owning an NEV outweigh the benefits, the person who considered the agreement with NEV outweighed the benefits</w:t>
      </w:r>
      <w:r w:rsidR="00462692" w:rsidRPr="00462692">
        <w:rPr>
          <w:rFonts w:cs="Times New Roman"/>
          <w:kern w:val="0"/>
          <w:szCs w:val="24"/>
        </w:rPr>
        <w:t>”</w:t>
      </w:r>
      <w:r w:rsidRPr="00462692">
        <w:rPr>
          <w:rFonts w:cs="Times New Roman"/>
          <w:kern w:val="0"/>
          <w:szCs w:val="24"/>
        </w:rPr>
        <w:t>, and their highest frequency is considered as 119, along with the 38.4% value recorded.</w:t>
      </w:r>
    </w:p>
    <w:p w:rsidR="00C20DBC" w:rsidRPr="00462692" w:rsidRDefault="007B53A3" w:rsidP="007B53A3">
      <w:pPr>
        <w:pStyle w:val="Caption"/>
        <w:rPr>
          <w:rFonts w:cs="Times New Roman"/>
          <w:color w:val="auto"/>
          <w:kern w:val="0"/>
          <w:sz w:val="24"/>
          <w:szCs w:val="24"/>
        </w:rPr>
      </w:pPr>
      <w:bookmarkStart w:id="64" w:name="_Toc153329003"/>
      <w:r w:rsidRPr="00462692">
        <w:rPr>
          <w:rFonts w:cs="Times New Roman"/>
          <w:color w:val="auto"/>
          <w:sz w:val="24"/>
          <w:szCs w:val="24"/>
        </w:rPr>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Pr="00462692">
        <w:rPr>
          <w:rFonts w:cs="Times New Roman"/>
          <w:noProof/>
          <w:color w:val="auto"/>
          <w:sz w:val="24"/>
          <w:szCs w:val="24"/>
        </w:rPr>
        <w:t>15</w:t>
      </w:r>
      <w:r w:rsidRPr="00462692">
        <w:rPr>
          <w:rFonts w:cs="Times New Roman"/>
          <w:color w:val="auto"/>
          <w:sz w:val="24"/>
          <w:szCs w:val="24"/>
        </w:rPr>
        <w:fldChar w:fldCharType="end"/>
      </w:r>
      <w:r w:rsidRPr="00462692">
        <w:rPr>
          <w:rFonts w:cs="Times New Roman"/>
          <w:color w:val="auto"/>
          <w:sz w:val="24"/>
          <w:szCs w:val="24"/>
        </w:rPr>
        <w:t>: Risk</w:t>
      </w:r>
      <w:bookmarkEnd w:id="64"/>
    </w:p>
    <w:p w:rsidR="00D708DF" w:rsidRPr="00462692" w:rsidRDefault="00D708DF" w:rsidP="00D708DF">
      <w:pPr>
        <w:autoSpaceDE w:val="0"/>
        <w:autoSpaceDN w:val="0"/>
        <w:adjustRightInd w:val="0"/>
        <w:spacing w:after="0" w:line="240" w:lineRule="auto"/>
        <w:jc w:val="left"/>
        <w:rPr>
          <w:rFonts w:cs="Times New Roman"/>
          <w:kern w:val="0"/>
          <w:szCs w:val="24"/>
        </w:rPr>
      </w:pPr>
    </w:p>
    <w:tbl>
      <w:tblPr>
        <w:tblW w:w="6516" w:type="dxa"/>
        <w:tblLayout w:type="fixed"/>
        <w:tblCellMar>
          <w:left w:w="0" w:type="dxa"/>
          <w:right w:w="0" w:type="dxa"/>
        </w:tblCellMar>
        <w:tblLook w:val="04A0" w:firstRow="1" w:lastRow="0" w:firstColumn="1" w:lastColumn="0" w:noHBand="0" w:noVBand="1"/>
      </w:tblPr>
      <w:tblGrid>
        <w:gridCol w:w="734"/>
        <w:gridCol w:w="734"/>
        <w:gridCol w:w="1163"/>
        <w:gridCol w:w="1024"/>
        <w:gridCol w:w="1392"/>
        <w:gridCol w:w="1469"/>
      </w:tblGrid>
      <w:tr w:rsidR="00462692" w:rsidRPr="00462692" w:rsidTr="00D708DF">
        <w:trPr>
          <w:cantSplit/>
        </w:trPr>
        <w:tc>
          <w:tcPr>
            <w:tcW w:w="6513" w:type="dxa"/>
            <w:gridSpan w:val="6"/>
            <w:tcBorders>
              <w:top w:val="nil"/>
              <w:left w:val="nil"/>
              <w:bottom w:val="nil"/>
              <w:right w:val="nil"/>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b/>
                <w:bCs/>
                <w:kern w:val="0"/>
                <w:szCs w:val="24"/>
              </w:rPr>
              <w:t>Q15 The risks associated with owning an NEV outweigh the benefits for me</w:t>
            </w:r>
          </w:p>
        </w:tc>
      </w:tr>
      <w:tr w:rsidR="00462692" w:rsidRPr="00462692" w:rsidTr="00D708DF">
        <w:trPr>
          <w:cantSplit/>
        </w:trPr>
        <w:tc>
          <w:tcPr>
            <w:tcW w:w="1468" w:type="dxa"/>
            <w:gridSpan w:val="2"/>
            <w:tcBorders>
              <w:top w:val="nil"/>
              <w:left w:val="nil"/>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162" w:type="dxa"/>
            <w:tcBorders>
              <w:top w:val="nil"/>
              <w:left w:val="nil"/>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Valid Percent</w:t>
            </w:r>
          </w:p>
        </w:tc>
        <w:tc>
          <w:tcPr>
            <w:tcW w:w="1468" w:type="dxa"/>
            <w:tcBorders>
              <w:top w:val="nil"/>
              <w:left w:val="single" w:sz="8" w:space="0" w:color="E0E0E0"/>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Cumulative Percent</w:t>
            </w:r>
          </w:p>
        </w:tc>
      </w:tr>
      <w:tr w:rsidR="00462692" w:rsidRPr="00462692" w:rsidTr="00D708DF">
        <w:trPr>
          <w:cantSplit/>
        </w:trPr>
        <w:tc>
          <w:tcPr>
            <w:tcW w:w="734" w:type="dxa"/>
            <w:vMerge w:val="restart"/>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Valid</w:t>
            </w:r>
          </w:p>
        </w:tc>
        <w:tc>
          <w:tcPr>
            <w:tcW w:w="734" w:type="dxa"/>
            <w:tcBorders>
              <w:top w:val="single" w:sz="8" w:space="0" w:color="152935"/>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1</w:t>
            </w:r>
          </w:p>
        </w:tc>
        <w:tc>
          <w:tcPr>
            <w:tcW w:w="1162" w:type="dxa"/>
            <w:tcBorders>
              <w:top w:val="single" w:sz="8" w:space="0" w:color="152935"/>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w:t>
            </w:r>
          </w:p>
        </w:tc>
        <w:tc>
          <w:tcPr>
            <w:tcW w:w="1024"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w:t>
            </w:r>
          </w:p>
        </w:tc>
        <w:tc>
          <w:tcPr>
            <w:tcW w:w="1391"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w:t>
            </w:r>
          </w:p>
        </w:tc>
        <w:tc>
          <w:tcPr>
            <w:tcW w:w="1468" w:type="dxa"/>
            <w:tcBorders>
              <w:top w:val="single" w:sz="8" w:space="0" w:color="152935"/>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2</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13</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4.2</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4.2</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5.2</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3</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70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22.6</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22.6</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27.7</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4</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119</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38.4</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38.4</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66.1</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5</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33.9</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33.9</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Total</w:t>
            </w:r>
          </w:p>
        </w:tc>
        <w:tc>
          <w:tcPr>
            <w:tcW w:w="1162" w:type="dxa"/>
            <w:tcBorders>
              <w:top w:val="single" w:sz="8" w:space="0" w:color="AEAEAE"/>
              <w:left w:val="nil"/>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468" w:type="dxa"/>
            <w:tcBorders>
              <w:top w:val="single" w:sz="8" w:space="0" w:color="AEAEAE"/>
              <w:left w:val="single" w:sz="8" w:space="0" w:color="E0E0E0"/>
              <w:bottom w:val="single" w:sz="8" w:space="0" w:color="152935"/>
              <w:right w:val="nil"/>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rPr>
            </w:pPr>
          </w:p>
        </w:tc>
      </w:tr>
    </w:tbl>
    <w:p w:rsidR="00D708DF" w:rsidRPr="00462692" w:rsidRDefault="00D708DF" w:rsidP="00D708DF">
      <w:pPr>
        <w:autoSpaceDE w:val="0"/>
        <w:autoSpaceDN w:val="0"/>
        <w:adjustRightInd w:val="0"/>
        <w:spacing w:after="0" w:line="400" w:lineRule="atLeast"/>
        <w:jc w:val="left"/>
        <w:rPr>
          <w:rFonts w:cs="Times New Roman"/>
          <w:kern w:val="0"/>
          <w:szCs w:val="24"/>
        </w:rPr>
      </w:pPr>
    </w:p>
    <w:p w:rsidR="00D708DF" w:rsidRPr="00462692" w:rsidRDefault="00D708DF" w:rsidP="00D708DF">
      <w:pPr>
        <w:autoSpaceDE w:val="0"/>
        <w:autoSpaceDN w:val="0"/>
        <w:adjustRightInd w:val="0"/>
        <w:spacing w:after="0" w:line="400" w:lineRule="atLeast"/>
        <w:jc w:val="left"/>
        <w:rPr>
          <w:rFonts w:cs="Times New Roman"/>
          <w:kern w:val="0"/>
          <w:szCs w:val="24"/>
        </w:rPr>
      </w:pPr>
      <w:r w:rsidRPr="00462692">
        <w:rPr>
          <w:rFonts w:cs="Times New Roman"/>
          <w:kern w:val="0"/>
          <w:szCs w:val="24"/>
        </w:rPr>
        <w:t xml:space="preserve">On asking the question of </w:t>
      </w:r>
      <w:r w:rsidR="00462692" w:rsidRPr="00462692">
        <w:rPr>
          <w:rFonts w:cs="Times New Roman"/>
          <w:kern w:val="0"/>
          <w:szCs w:val="24"/>
        </w:rPr>
        <w:t>“</w:t>
      </w:r>
      <w:r w:rsidRPr="00462692">
        <w:rPr>
          <w:rFonts w:cs="Times New Roman"/>
          <w:kern w:val="0"/>
          <w:szCs w:val="24"/>
        </w:rPr>
        <w:t>how many people adopt NEVs, I will also consider adopting one</w:t>
      </w:r>
      <w:r w:rsidR="00462692" w:rsidRPr="00462692">
        <w:rPr>
          <w:rFonts w:cs="Times New Roman"/>
          <w:kern w:val="0"/>
          <w:szCs w:val="24"/>
        </w:rPr>
        <w:t>”</w:t>
      </w:r>
      <w:r w:rsidRPr="00462692">
        <w:rPr>
          <w:rFonts w:cs="Times New Roman"/>
          <w:kern w:val="0"/>
          <w:szCs w:val="24"/>
        </w:rPr>
        <w:t>; it tends to be the person who agreed with NEV adoption, and their highest frequency is considered as 109 along with the 35.2% value recorded.</w:t>
      </w:r>
    </w:p>
    <w:p w:rsidR="007B53A3" w:rsidRPr="00462692" w:rsidRDefault="007B53A3" w:rsidP="007B53A3">
      <w:pPr>
        <w:pStyle w:val="Caption"/>
        <w:rPr>
          <w:rFonts w:cs="Times New Roman"/>
          <w:color w:val="auto"/>
          <w:kern w:val="0"/>
          <w:sz w:val="24"/>
          <w:szCs w:val="24"/>
        </w:rPr>
      </w:pPr>
      <w:bookmarkStart w:id="65" w:name="_Toc153329004"/>
      <w:r w:rsidRPr="00462692">
        <w:rPr>
          <w:rFonts w:cs="Times New Roman"/>
          <w:color w:val="auto"/>
          <w:sz w:val="24"/>
          <w:szCs w:val="24"/>
        </w:rPr>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Pr="00462692">
        <w:rPr>
          <w:rFonts w:cs="Times New Roman"/>
          <w:noProof/>
          <w:color w:val="auto"/>
          <w:sz w:val="24"/>
          <w:szCs w:val="24"/>
        </w:rPr>
        <w:t>16</w:t>
      </w:r>
      <w:r w:rsidRPr="00462692">
        <w:rPr>
          <w:rFonts w:cs="Times New Roman"/>
          <w:color w:val="auto"/>
          <w:sz w:val="24"/>
          <w:szCs w:val="24"/>
        </w:rPr>
        <w:fldChar w:fldCharType="end"/>
      </w:r>
      <w:r w:rsidRPr="00462692">
        <w:rPr>
          <w:rFonts w:cs="Times New Roman"/>
          <w:color w:val="auto"/>
          <w:sz w:val="24"/>
          <w:szCs w:val="24"/>
        </w:rPr>
        <w:t>: Adopting NEV</w:t>
      </w:r>
      <w:bookmarkEnd w:id="65"/>
    </w:p>
    <w:p w:rsidR="00D708DF" w:rsidRPr="00462692" w:rsidRDefault="00D708DF" w:rsidP="00D708DF">
      <w:pPr>
        <w:autoSpaceDE w:val="0"/>
        <w:autoSpaceDN w:val="0"/>
        <w:adjustRightInd w:val="0"/>
        <w:spacing w:after="0" w:line="240" w:lineRule="auto"/>
        <w:jc w:val="left"/>
        <w:rPr>
          <w:rFonts w:cs="Times New Roman"/>
          <w:kern w:val="0"/>
          <w:szCs w:val="24"/>
        </w:rPr>
      </w:pPr>
    </w:p>
    <w:tbl>
      <w:tblPr>
        <w:tblW w:w="6516" w:type="dxa"/>
        <w:tblLayout w:type="fixed"/>
        <w:tblCellMar>
          <w:left w:w="0" w:type="dxa"/>
          <w:right w:w="0" w:type="dxa"/>
        </w:tblCellMar>
        <w:tblLook w:val="04A0" w:firstRow="1" w:lastRow="0" w:firstColumn="1" w:lastColumn="0" w:noHBand="0" w:noVBand="1"/>
      </w:tblPr>
      <w:tblGrid>
        <w:gridCol w:w="734"/>
        <w:gridCol w:w="734"/>
        <w:gridCol w:w="1163"/>
        <w:gridCol w:w="1024"/>
        <w:gridCol w:w="1392"/>
        <w:gridCol w:w="1469"/>
      </w:tblGrid>
      <w:tr w:rsidR="00462692" w:rsidRPr="00462692" w:rsidTr="00D708DF">
        <w:trPr>
          <w:cantSplit/>
        </w:trPr>
        <w:tc>
          <w:tcPr>
            <w:tcW w:w="6513" w:type="dxa"/>
            <w:gridSpan w:val="6"/>
            <w:tcBorders>
              <w:top w:val="nil"/>
              <w:left w:val="nil"/>
              <w:bottom w:val="nil"/>
              <w:right w:val="nil"/>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b/>
                <w:bCs/>
                <w:kern w:val="0"/>
                <w:szCs w:val="24"/>
              </w:rPr>
              <w:t>Q16 If many people adopt NEVs, I will also consider adopting one</w:t>
            </w:r>
          </w:p>
        </w:tc>
      </w:tr>
      <w:tr w:rsidR="00462692" w:rsidRPr="00462692" w:rsidTr="00D708DF">
        <w:trPr>
          <w:cantSplit/>
        </w:trPr>
        <w:tc>
          <w:tcPr>
            <w:tcW w:w="1468" w:type="dxa"/>
            <w:gridSpan w:val="2"/>
            <w:tcBorders>
              <w:top w:val="nil"/>
              <w:left w:val="nil"/>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162" w:type="dxa"/>
            <w:tcBorders>
              <w:top w:val="nil"/>
              <w:left w:val="nil"/>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Valid Percent</w:t>
            </w:r>
          </w:p>
        </w:tc>
        <w:tc>
          <w:tcPr>
            <w:tcW w:w="1468" w:type="dxa"/>
            <w:tcBorders>
              <w:top w:val="nil"/>
              <w:left w:val="single" w:sz="8" w:space="0" w:color="E0E0E0"/>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Cumulative Percent</w:t>
            </w:r>
          </w:p>
        </w:tc>
      </w:tr>
      <w:tr w:rsidR="00462692" w:rsidRPr="00462692" w:rsidTr="00D708DF">
        <w:trPr>
          <w:cantSplit/>
        </w:trPr>
        <w:tc>
          <w:tcPr>
            <w:tcW w:w="734" w:type="dxa"/>
            <w:vMerge w:val="restart"/>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lastRenderedPageBreak/>
              <w:t>Valid</w:t>
            </w:r>
          </w:p>
        </w:tc>
        <w:tc>
          <w:tcPr>
            <w:tcW w:w="734" w:type="dxa"/>
            <w:tcBorders>
              <w:top w:val="single" w:sz="8" w:space="0" w:color="152935"/>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1</w:t>
            </w:r>
          </w:p>
        </w:tc>
        <w:tc>
          <w:tcPr>
            <w:tcW w:w="1162" w:type="dxa"/>
            <w:tcBorders>
              <w:top w:val="single" w:sz="8" w:space="0" w:color="152935"/>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w:t>
            </w:r>
          </w:p>
        </w:tc>
        <w:tc>
          <w:tcPr>
            <w:tcW w:w="1024"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2.6</w:t>
            </w:r>
          </w:p>
        </w:tc>
        <w:tc>
          <w:tcPr>
            <w:tcW w:w="1391"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2.6</w:t>
            </w:r>
          </w:p>
        </w:tc>
        <w:tc>
          <w:tcPr>
            <w:tcW w:w="1468" w:type="dxa"/>
            <w:tcBorders>
              <w:top w:val="single" w:sz="8" w:space="0" w:color="152935"/>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2.6</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2</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18</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5.8</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5.8</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8.4</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3</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97</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31.3</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31.3</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39.7</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4</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109</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35.2</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35.2</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74.8</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5</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78</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25.2</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25.2</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Total</w:t>
            </w:r>
          </w:p>
        </w:tc>
        <w:tc>
          <w:tcPr>
            <w:tcW w:w="1162" w:type="dxa"/>
            <w:tcBorders>
              <w:top w:val="single" w:sz="8" w:space="0" w:color="AEAEAE"/>
              <w:left w:val="nil"/>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468" w:type="dxa"/>
            <w:tcBorders>
              <w:top w:val="single" w:sz="8" w:space="0" w:color="AEAEAE"/>
              <w:left w:val="single" w:sz="8" w:space="0" w:color="E0E0E0"/>
              <w:bottom w:val="single" w:sz="8" w:space="0" w:color="152935"/>
              <w:right w:val="nil"/>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rPr>
            </w:pPr>
          </w:p>
        </w:tc>
      </w:tr>
    </w:tbl>
    <w:p w:rsidR="00D708DF" w:rsidRPr="00462692" w:rsidRDefault="00D708DF" w:rsidP="00D708DF">
      <w:pPr>
        <w:autoSpaceDE w:val="0"/>
        <w:autoSpaceDN w:val="0"/>
        <w:adjustRightInd w:val="0"/>
        <w:spacing w:after="0" w:line="400" w:lineRule="atLeast"/>
        <w:jc w:val="left"/>
        <w:rPr>
          <w:rFonts w:cs="Times New Roman"/>
          <w:kern w:val="0"/>
          <w:szCs w:val="24"/>
        </w:rPr>
      </w:pPr>
    </w:p>
    <w:p w:rsidR="00D708DF" w:rsidRPr="00462692" w:rsidRDefault="00D708DF" w:rsidP="00D708DF">
      <w:pPr>
        <w:autoSpaceDE w:val="0"/>
        <w:autoSpaceDN w:val="0"/>
        <w:adjustRightInd w:val="0"/>
        <w:spacing w:after="0" w:line="400" w:lineRule="atLeast"/>
        <w:jc w:val="left"/>
        <w:rPr>
          <w:rFonts w:cs="Times New Roman"/>
          <w:kern w:val="0"/>
          <w:szCs w:val="24"/>
        </w:rPr>
      </w:pPr>
      <w:r w:rsidRPr="00462692">
        <w:rPr>
          <w:rFonts w:cs="Times New Roman"/>
          <w:kern w:val="0"/>
          <w:szCs w:val="24"/>
        </w:rPr>
        <w:t xml:space="preserve">When asking about the question that </w:t>
      </w:r>
      <w:r w:rsidR="00462692" w:rsidRPr="00462692">
        <w:rPr>
          <w:rFonts w:cs="Times New Roman"/>
          <w:kern w:val="0"/>
          <w:szCs w:val="24"/>
        </w:rPr>
        <w:t>“</w:t>
      </w:r>
      <w:r w:rsidRPr="00462692">
        <w:rPr>
          <w:rFonts w:cs="Times New Roman"/>
          <w:kern w:val="0"/>
          <w:szCs w:val="24"/>
        </w:rPr>
        <w:t>I often ask what types of vehicles my friends and family are buying when deciding on my own vehicle purchases</w:t>
      </w:r>
      <w:r w:rsidR="00462692" w:rsidRPr="00462692">
        <w:rPr>
          <w:rFonts w:cs="Times New Roman"/>
          <w:kern w:val="0"/>
          <w:szCs w:val="24"/>
        </w:rPr>
        <w:t>”</w:t>
      </w:r>
      <w:r w:rsidRPr="00462692">
        <w:rPr>
          <w:rFonts w:cs="Times New Roman"/>
          <w:kern w:val="0"/>
          <w:szCs w:val="24"/>
        </w:rPr>
        <w:t>, it tends to the person who considered with the agreed with NEV and their highest frequency is considered as 121 along with the 39.0% value recorded.</w:t>
      </w:r>
    </w:p>
    <w:p w:rsidR="007B53A3" w:rsidRPr="00462692" w:rsidRDefault="007B53A3" w:rsidP="007B53A3">
      <w:pPr>
        <w:pStyle w:val="Caption"/>
        <w:rPr>
          <w:rFonts w:cs="Times New Roman"/>
          <w:color w:val="auto"/>
          <w:kern w:val="0"/>
          <w:sz w:val="24"/>
          <w:szCs w:val="24"/>
        </w:rPr>
      </w:pPr>
      <w:bookmarkStart w:id="66" w:name="_Toc153329005"/>
      <w:r w:rsidRPr="00462692">
        <w:rPr>
          <w:rFonts w:cs="Times New Roman"/>
          <w:color w:val="auto"/>
          <w:sz w:val="24"/>
          <w:szCs w:val="24"/>
        </w:rPr>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Pr="00462692">
        <w:rPr>
          <w:rFonts w:cs="Times New Roman"/>
          <w:noProof/>
          <w:color w:val="auto"/>
          <w:sz w:val="24"/>
          <w:szCs w:val="24"/>
        </w:rPr>
        <w:t>17</w:t>
      </w:r>
      <w:r w:rsidRPr="00462692">
        <w:rPr>
          <w:rFonts w:cs="Times New Roman"/>
          <w:color w:val="auto"/>
          <w:sz w:val="24"/>
          <w:szCs w:val="24"/>
        </w:rPr>
        <w:fldChar w:fldCharType="end"/>
      </w:r>
      <w:r w:rsidRPr="00462692">
        <w:rPr>
          <w:rFonts w:cs="Times New Roman"/>
          <w:color w:val="auto"/>
          <w:sz w:val="24"/>
          <w:szCs w:val="24"/>
        </w:rPr>
        <w:t>: Types of Vehicles with friend and Family</w:t>
      </w:r>
      <w:bookmarkEnd w:id="66"/>
    </w:p>
    <w:p w:rsidR="00D708DF" w:rsidRPr="00462692" w:rsidRDefault="00D708DF" w:rsidP="00D708DF">
      <w:pPr>
        <w:autoSpaceDE w:val="0"/>
        <w:autoSpaceDN w:val="0"/>
        <w:adjustRightInd w:val="0"/>
        <w:spacing w:after="0" w:line="240" w:lineRule="auto"/>
        <w:jc w:val="left"/>
        <w:rPr>
          <w:rFonts w:cs="Times New Roman"/>
          <w:kern w:val="0"/>
          <w:szCs w:val="24"/>
        </w:rPr>
      </w:pPr>
    </w:p>
    <w:tbl>
      <w:tblPr>
        <w:tblW w:w="6516" w:type="dxa"/>
        <w:tblLayout w:type="fixed"/>
        <w:tblCellMar>
          <w:left w:w="0" w:type="dxa"/>
          <w:right w:w="0" w:type="dxa"/>
        </w:tblCellMar>
        <w:tblLook w:val="04A0" w:firstRow="1" w:lastRow="0" w:firstColumn="1" w:lastColumn="0" w:noHBand="0" w:noVBand="1"/>
      </w:tblPr>
      <w:tblGrid>
        <w:gridCol w:w="734"/>
        <w:gridCol w:w="734"/>
        <w:gridCol w:w="1163"/>
        <w:gridCol w:w="1024"/>
        <w:gridCol w:w="1392"/>
        <w:gridCol w:w="1469"/>
      </w:tblGrid>
      <w:tr w:rsidR="00462692" w:rsidRPr="00462692" w:rsidTr="00D708DF">
        <w:trPr>
          <w:cantSplit/>
        </w:trPr>
        <w:tc>
          <w:tcPr>
            <w:tcW w:w="6513" w:type="dxa"/>
            <w:gridSpan w:val="6"/>
            <w:tcBorders>
              <w:top w:val="nil"/>
              <w:left w:val="nil"/>
              <w:bottom w:val="nil"/>
              <w:right w:val="nil"/>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b/>
                <w:bCs/>
                <w:kern w:val="0"/>
                <w:szCs w:val="24"/>
              </w:rPr>
              <w:t>Q17 I often consider what types of vehicles my friends and family are buying when deciding on my own vehicle purchase</w:t>
            </w:r>
          </w:p>
        </w:tc>
      </w:tr>
      <w:tr w:rsidR="00462692" w:rsidRPr="00462692" w:rsidTr="00D708DF">
        <w:trPr>
          <w:cantSplit/>
        </w:trPr>
        <w:tc>
          <w:tcPr>
            <w:tcW w:w="1468" w:type="dxa"/>
            <w:gridSpan w:val="2"/>
            <w:tcBorders>
              <w:top w:val="nil"/>
              <w:left w:val="nil"/>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162" w:type="dxa"/>
            <w:tcBorders>
              <w:top w:val="nil"/>
              <w:left w:val="nil"/>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Valid Percent</w:t>
            </w:r>
          </w:p>
        </w:tc>
        <w:tc>
          <w:tcPr>
            <w:tcW w:w="1468" w:type="dxa"/>
            <w:tcBorders>
              <w:top w:val="nil"/>
              <w:left w:val="single" w:sz="8" w:space="0" w:color="E0E0E0"/>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Cumulative Percent</w:t>
            </w:r>
          </w:p>
        </w:tc>
      </w:tr>
      <w:tr w:rsidR="00462692" w:rsidRPr="00462692" w:rsidTr="00D708DF">
        <w:trPr>
          <w:cantSplit/>
        </w:trPr>
        <w:tc>
          <w:tcPr>
            <w:tcW w:w="734" w:type="dxa"/>
            <w:vMerge w:val="restart"/>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Valid</w:t>
            </w:r>
          </w:p>
        </w:tc>
        <w:tc>
          <w:tcPr>
            <w:tcW w:w="734" w:type="dxa"/>
            <w:tcBorders>
              <w:top w:val="single" w:sz="8" w:space="0" w:color="152935"/>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1</w:t>
            </w:r>
          </w:p>
        </w:tc>
        <w:tc>
          <w:tcPr>
            <w:tcW w:w="1162" w:type="dxa"/>
            <w:tcBorders>
              <w:top w:val="single" w:sz="8" w:space="0" w:color="152935"/>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w:t>
            </w:r>
          </w:p>
        </w:tc>
        <w:tc>
          <w:tcPr>
            <w:tcW w:w="1024"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2.6</w:t>
            </w:r>
          </w:p>
        </w:tc>
        <w:tc>
          <w:tcPr>
            <w:tcW w:w="1391"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2.6</w:t>
            </w:r>
          </w:p>
        </w:tc>
        <w:tc>
          <w:tcPr>
            <w:tcW w:w="1468" w:type="dxa"/>
            <w:tcBorders>
              <w:top w:val="single" w:sz="8" w:space="0" w:color="152935"/>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2.6</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2</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26</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8.4</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8.4</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11.0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3</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64</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20.6</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20.6</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31.6</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4</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121</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39.0</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39.0</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70.6</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5</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91</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29.4</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29.4</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Total</w:t>
            </w:r>
          </w:p>
        </w:tc>
        <w:tc>
          <w:tcPr>
            <w:tcW w:w="1162" w:type="dxa"/>
            <w:tcBorders>
              <w:top w:val="single" w:sz="8" w:space="0" w:color="AEAEAE"/>
              <w:left w:val="nil"/>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468" w:type="dxa"/>
            <w:tcBorders>
              <w:top w:val="single" w:sz="8" w:space="0" w:color="AEAEAE"/>
              <w:left w:val="single" w:sz="8" w:space="0" w:color="E0E0E0"/>
              <w:bottom w:val="single" w:sz="8" w:space="0" w:color="152935"/>
              <w:right w:val="nil"/>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rPr>
            </w:pPr>
          </w:p>
        </w:tc>
      </w:tr>
    </w:tbl>
    <w:p w:rsidR="00D708DF" w:rsidRPr="00462692" w:rsidRDefault="00D708DF" w:rsidP="00D708DF">
      <w:pPr>
        <w:autoSpaceDE w:val="0"/>
        <w:autoSpaceDN w:val="0"/>
        <w:adjustRightInd w:val="0"/>
        <w:spacing w:after="0" w:line="400" w:lineRule="atLeast"/>
        <w:jc w:val="left"/>
        <w:rPr>
          <w:rFonts w:cs="Times New Roman"/>
          <w:kern w:val="0"/>
          <w:szCs w:val="24"/>
        </w:rPr>
      </w:pPr>
    </w:p>
    <w:p w:rsidR="00D708DF" w:rsidRPr="00462692" w:rsidRDefault="00D708DF" w:rsidP="00D708DF">
      <w:pPr>
        <w:autoSpaceDE w:val="0"/>
        <w:autoSpaceDN w:val="0"/>
        <w:adjustRightInd w:val="0"/>
        <w:spacing w:after="0" w:line="400" w:lineRule="atLeast"/>
        <w:jc w:val="left"/>
        <w:rPr>
          <w:rFonts w:cs="Times New Roman"/>
          <w:kern w:val="0"/>
          <w:szCs w:val="24"/>
        </w:rPr>
      </w:pPr>
      <w:r w:rsidRPr="00462692">
        <w:rPr>
          <w:rFonts w:cs="Times New Roman"/>
          <w:kern w:val="0"/>
          <w:szCs w:val="24"/>
        </w:rPr>
        <w:t xml:space="preserve">On asking the question of whether the </w:t>
      </w:r>
      <w:r w:rsidR="00462692" w:rsidRPr="00462692">
        <w:rPr>
          <w:rFonts w:cs="Times New Roman"/>
          <w:kern w:val="0"/>
          <w:szCs w:val="24"/>
        </w:rPr>
        <w:t>“</w:t>
      </w:r>
      <w:r w:rsidRPr="00462692">
        <w:rPr>
          <w:rFonts w:cs="Times New Roman"/>
          <w:kern w:val="0"/>
          <w:szCs w:val="24"/>
        </w:rPr>
        <w:t>adoption of NEVs by celebrities or influencing will boost the willingness to buy NEVs</w:t>
      </w:r>
      <w:r w:rsidR="00462692" w:rsidRPr="00462692">
        <w:rPr>
          <w:rFonts w:cs="Times New Roman"/>
          <w:kern w:val="0"/>
          <w:szCs w:val="24"/>
        </w:rPr>
        <w:t>”</w:t>
      </w:r>
      <w:r w:rsidRPr="00462692">
        <w:rPr>
          <w:rFonts w:cs="Times New Roman"/>
          <w:kern w:val="0"/>
          <w:szCs w:val="24"/>
        </w:rPr>
        <w:t>, it tends to the person who agreed with NEV adoption and their highest frequency is considered 109 along with 28.5% value recorded.</w:t>
      </w:r>
    </w:p>
    <w:p w:rsidR="00D708DF" w:rsidRPr="00462692" w:rsidRDefault="007B53A3" w:rsidP="007B53A3">
      <w:pPr>
        <w:pStyle w:val="Caption"/>
        <w:rPr>
          <w:rFonts w:cs="Times New Roman"/>
          <w:color w:val="auto"/>
          <w:kern w:val="0"/>
          <w:sz w:val="24"/>
          <w:szCs w:val="24"/>
        </w:rPr>
      </w:pPr>
      <w:bookmarkStart w:id="67" w:name="_Toc153329006"/>
      <w:r w:rsidRPr="00462692">
        <w:rPr>
          <w:rFonts w:cs="Times New Roman"/>
          <w:color w:val="auto"/>
          <w:sz w:val="24"/>
          <w:szCs w:val="24"/>
        </w:rPr>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Pr="00462692">
        <w:rPr>
          <w:rFonts w:cs="Times New Roman"/>
          <w:noProof/>
          <w:color w:val="auto"/>
          <w:sz w:val="24"/>
          <w:szCs w:val="24"/>
        </w:rPr>
        <w:t>18</w:t>
      </w:r>
      <w:r w:rsidRPr="00462692">
        <w:rPr>
          <w:rFonts w:cs="Times New Roman"/>
          <w:color w:val="auto"/>
          <w:sz w:val="24"/>
          <w:szCs w:val="24"/>
        </w:rPr>
        <w:fldChar w:fldCharType="end"/>
      </w:r>
      <w:r w:rsidRPr="00462692">
        <w:rPr>
          <w:rFonts w:cs="Times New Roman"/>
          <w:color w:val="auto"/>
          <w:sz w:val="24"/>
          <w:szCs w:val="24"/>
        </w:rPr>
        <w:t>: Adoption of NEV rising to buy NEV</w:t>
      </w:r>
      <w:bookmarkEnd w:id="67"/>
    </w:p>
    <w:tbl>
      <w:tblPr>
        <w:tblW w:w="6516" w:type="dxa"/>
        <w:tblLayout w:type="fixed"/>
        <w:tblCellMar>
          <w:left w:w="0" w:type="dxa"/>
          <w:right w:w="0" w:type="dxa"/>
        </w:tblCellMar>
        <w:tblLook w:val="04A0" w:firstRow="1" w:lastRow="0" w:firstColumn="1" w:lastColumn="0" w:noHBand="0" w:noVBand="1"/>
      </w:tblPr>
      <w:tblGrid>
        <w:gridCol w:w="734"/>
        <w:gridCol w:w="734"/>
        <w:gridCol w:w="1163"/>
        <w:gridCol w:w="1024"/>
        <w:gridCol w:w="1392"/>
        <w:gridCol w:w="1469"/>
      </w:tblGrid>
      <w:tr w:rsidR="00462692" w:rsidRPr="00462692" w:rsidTr="00D708DF">
        <w:trPr>
          <w:cantSplit/>
        </w:trPr>
        <w:tc>
          <w:tcPr>
            <w:tcW w:w="6513" w:type="dxa"/>
            <w:gridSpan w:val="6"/>
            <w:tcBorders>
              <w:top w:val="nil"/>
              <w:left w:val="nil"/>
              <w:bottom w:val="nil"/>
              <w:right w:val="nil"/>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b/>
                <w:bCs/>
                <w:kern w:val="0"/>
                <w:szCs w:val="24"/>
              </w:rPr>
              <w:t>Q18 Adoption of NEVs by celebrities or influencers will boost my willingness to buy NEVs</w:t>
            </w:r>
          </w:p>
        </w:tc>
      </w:tr>
      <w:tr w:rsidR="00462692" w:rsidRPr="00462692" w:rsidTr="00D708DF">
        <w:trPr>
          <w:cantSplit/>
        </w:trPr>
        <w:tc>
          <w:tcPr>
            <w:tcW w:w="1468" w:type="dxa"/>
            <w:gridSpan w:val="2"/>
            <w:tcBorders>
              <w:top w:val="nil"/>
              <w:left w:val="nil"/>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162" w:type="dxa"/>
            <w:tcBorders>
              <w:top w:val="nil"/>
              <w:left w:val="nil"/>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Valid Percent</w:t>
            </w:r>
          </w:p>
        </w:tc>
        <w:tc>
          <w:tcPr>
            <w:tcW w:w="1468" w:type="dxa"/>
            <w:tcBorders>
              <w:top w:val="nil"/>
              <w:left w:val="single" w:sz="8" w:space="0" w:color="E0E0E0"/>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Cumulative Percent</w:t>
            </w:r>
          </w:p>
        </w:tc>
      </w:tr>
      <w:tr w:rsidR="00462692" w:rsidRPr="00462692" w:rsidTr="00D708DF">
        <w:trPr>
          <w:cantSplit/>
        </w:trPr>
        <w:tc>
          <w:tcPr>
            <w:tcW w:w="734" w:type="dxa"/>
            <w:vMerge w:val="restart"/>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Valid</w:t>
            </w:r>
          </w:p>
        </w:tc>
        <w:tc>
          <w:tcPr>
            <w:tcW w:w="734" w:type="dxa"/>
            <w:tcBorders>
              <w:top w:val="single" w:sz="8" w:space="0" w:color="152935"/>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1</w:t>
            </w:r>
          </w:p>
        </w:tc>
        <w:tc>
          <w:tcPr>
            <w:tcW w:w="1162" w:type="dxa"/>
            <w:tcBorders>
              <w:top w:val="single" w:sz="8" w:space="0" w:color="152935"/>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7</w:t>
            </w:r>
          </w:p>
        </w:tc>
        <w:tc>
          <w:tcPr>
            <w:tcW w:w="1024"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2.3</w:t>
            </w:r>
          </w:p>
        </w:tc>
        <w:tc>
          <w:tcPr>
            <w:tcW w:w="1391"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2.3</w:t>
            </w:r>
          </w:p>
        </w:tc>
        <w:tc>
          <w:tcPr>
            <w:tcW w:w="1468" w:type="dxa"/>
            <w:tcBorders>
              <w:top w:val="single" w:sz="8" w:space="0" w:color="152935"/>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2.3</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2</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34</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11.0</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11.0</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13.2</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3</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78</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25.2</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25.2</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38.4</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4</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109</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35.2</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35.2</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73.5</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5</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82</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26.5</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26.5</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Total</w:t>
            </w:r>
          </w:p>
        </w:tc>
        <w:tc>
          <w:tcPr>
            <w:tcW w:w="1162" w:type="dxa"/>
            <w:tcBorders>
              <w:top w:val="single" w:sz="8" w:space="0" w:color="AEAEAE"/>
              <w:left w:val="nil"/>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468" w:type="dxa"/>
            <w:tcBorders>
              <w:top w:val="single" w:sz="8" w:space="0" w:color="AEAEAE"/>
              <w:left w:val="single" w:sz="8" w:space="0" w:color="E0E0E0"/>
              <w:bottom w:val="single" w:sz="8" w:space="0" w:color="152935"/>
              <w:right w:val="nil"/>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rPr>
            </w:pPr>
          </w:p>
        </w:tc>
      </w:tr>
    </w:tbl>
    <w:p w:rsidR="00D708DF" w:rsidRPr="00462692" w:rsidRDefault="00D708DF" w:rsidP="00D708DF">
      <w:pPr>
        <w:autoSpaceDE w:val="0"/>
        <w:autoSpaceDN w:val="0"/>
        <w:adjustRightInd w:val="0"/>
        <w:spacing w:after="0" w:line="400" w:lineRule="atLeast"/>
        <w:jc w:val="left"/>
        <w:rPr>
          <w:rFonts w:cs="Times New Roman"/>
          <w:kern w:val="0"/>
          <w:szCs w:val="24"/>
        </w:rPr>
      </w:pPr>
    </w:p>
    <w:p w:rsidR="00D708DF" w:rsidRPr="00462692" w:rsidRDefault="00D708DF" w:rsidP="00D708DF">
      <w:pPr>
        <w:autoSpaceDE w:val="0"/>
        <w:autoSpaceDN w:val="0"/>
        <w:adjustRightInd w:val="0"/>
        <w:spacing w:after="0" w:line="400" w:lineRule="atLeast"/>
        <w:jc w:val="left"/>
        <w:rPr>
          <w:rFonts w:cs="Times New Roman"/>
          <w:kern w:val="0"/>
          <w:szCs w:val="24"/>
        </w:rPr>
      </w:pPr>
      <w:r w:rsidRPr="00462692">
        <w:rPr>
          <w:rFonts w:cs="Times New Roman"/>
          <w:kern w:val="0"/>
          <w:szCs w:val="24"/>
        </w:rPr>
        <w:t xml:space="preserve">On asking the question of </w:t>
      </w:r>
      <w:r w:rsidR="00462692" w:rsidRPr="00462692">
        <w:rPr>
          <w:rFonts w:cs="Times New Roman"/>
          <w:kern w:val="0"/>
          <w:szCs w:val="24"/>
        </w:rPr>
        <w:t>“</w:t>
      </w:r>
      <w:r w:rsidRPr="00462692">
        <w:rPr>
          <w:rFonts w:cs="Times New Roman"/>
          <w:kern w:val="0"/>
          <w:szCs w:val="24"/>
        </w:rPr>
        <w:t>whether positive social media campaigns about NEVs will contribute to my decision to adopt NEVs</w:t>
      </w:r>
      <w:r w:rsidR="00462692" w:rsidRPr="00462692">
        <w:rPr>
          <w:rFonts w:cs="Times New Roman"/>
          <w:kern w:val="0"/>
          <w:szCs w:val="24"/>
        </w:rPr>
        <w:t>”</w:t>
      </w:r>
      <w:r w:rsidRPr="00462692">
        <w:rPr>
          <w:rFonts w:cs="Times New Roman"/>
          <w:kern w:val="0"/>
          <w:szCs w:val="24"/>
        </w:rPr>
        <w:t>, it tends to the person who considered the agreement with NEV, and their highest frequency is considered as 120, along with the 38.7% value recorded.</w:t>
      </w:r>
    </w:p>
    <w:p w:rsidR="00D708DF" w:rsidRPr="00462692" w:rsidRDefault="007B53A3" w:rsidP="007B53A3">
      <w:pPr>
        <w:pStyle w:val="Caption"/>
        <w:rPr>
          <w:rFonts w:cs="Times New Roman"/>
          <w:color w:val="auto"/>
          <w:kern w:val="0"/>
          <w:sz w:val="24"/>
          <w:szCs w:val="24"/>
        </w:rPr>
      </w:pPr>
      <w:bookmarkStart w:id="68" w:name="_Toc153329007"/>
      <w:r w:rsidRPr="00462692">
        <w:rPr>
          <w:rFonts w:cs="Times New Roman"/>
          <w:color w:val="auto"/>
          <w:sz w:val="24"/>
          <w:szCs w:val="24"/>
        </w:rPr>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Pr="00462692">
        <w:rPr>
          <w:rFonts w:cs="Times New Roman"/>
          <w:noProof/>
          <w:color w:val="auto"/>
          <w:sz w:val="24"/>
          <w:szCs w:val="24"/>
        </w:rPr>
        <w:t>19</w:t>
      </w:r>
      <w:r w:rsidRPr="00462692">
        <w:rPr>
          <w:rFonts w:cs="Times New Roman"/>
          <w:color w:val="auto"/>
          <w:sz w:val="24"/>
          <w:szCs w:val="24"/>
        </w:rPr>
        <w:fldChar w:fldCharType="end"/>
      </w:r>
      <w:r w:rsidRPr="00462692">
        <w:rPr>
          <w:rFonts w:cs="Times New Roman"/>
          <w:color w:val="auto"/>
          <w:sz w:val="24"/>
          <w:szCs w:val="24"/>
        </w:rPr>
        <w:t>: Social Media</w:t>
      </w:r>
      <w:bookmarkEnd w:id="68"/>
    </w:p>
    <w:tbl>
      <w:tblPr>
        <w:tblW w:w="6516" w:type="dxa"/>
        <w:tblLayout w:type="fixed"/>
        <w:tblCellMar>
          <w:left w:w="0" w:type="dxa"/>
          <w:right w:w="0" w:type="dxa"/>
        </w:tblCellMar>
        <w:tblLook w:val="04A0" w:firstRow="1" w:lastRow="0" w:firstColumn="1" w:lastColumn="0" w:noHBand="0" w:noVBand="1"/>
      </w:tblPr>
      <w:tblGrid>
        <w:gridCol w:w="734"/>
        <w:gridCol w:w="734"/>
        <w:gridCol w:w="1163"/>
        <w:gridCol w:w="1024"/>
        <w:gridCol w:w="1392"/>
        <w:gridCol w:w="1469"/>
      </w:tblGrid>
      <w:tr w:rsidR="00462692" w:rsidRPr="00462692" w:rsidTr="00D708DF">
        <w:trPr>
          <w:cantSplit/>
        </w:trPr>
        <w:tc>
          <w:tcPr>
            <w:tcW w:w="6513" w:type="dxa"/>
            <w:gridSpan w:val="6"/>
            <w:tcBorders>
              <w:top w:val="nil"/>
              <w:left w:val="nil"/>
              <w:bottom w:val="nil"/>
              <w:right w:val="nil"/>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b/>
                <w:bCs/>
                <w:kern w:val="0"/>
                <w:szCs w:val="24"/>
              </w:rPr>
              <w:t>Q19 Positive social media campaigns about NEVs will contribute to my decision to adopt NEVs</w:t>
            </w:r>
          </w:p>
        </w:tc>
      </w:tr>
      <w:tr w:rsidR="00462692" w:rsidRPr="00462692" w:rsidTr="00D708DF">
        <w:trPr>
          <w:cantSplit/>
        </w:trPr>
        <w:tc>
          <w:tcPr>
            <w:tcW w:w="1468" w:type="dxa"/>
            <w:gridSpan w:val="2"/>
            <w:tcBorders>
              <w:top w:val="nil"/>
              <w:left w:val="nil"/>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162" w:type="dxa"/>
            <w:tcBorders>
              <w:top w:val="nil"/>
              <w:left w:val="nil"/>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Valid Percent</w:t>
            </w:r>
          </w:p>
        </w:tc>
        <w:tc>
          <w:tcPr>
            <w:tcW w:w="1468" w:type="dxa"/>
            <w:tcBorders>
              <w:top w:val="nil"/>
              <w:left w:val="single" w:sz="8" w:space="0" w:color="E0E0E0"/>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Cumulative Percent</w:t>
            </w:r>
          </w:p>
        </w:tc>
      </w:tr>
      <w:tr w:rsidR="00462692" w:rsidRPr="00462692" w:rsidTr="00D708DF">
        <w:trPr>
          <w:cantSplit/>
        </w:trPr>
        <w:tc>
          <w:tcPr>
            <w:tcW w:w="734" w:type="dxa"/>
            <w:vMerge w:val="restart"/>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Valid</w:t>
            </w:r>
          </w:p>
        </w:tc>
        <w:tc>
          <w:tcPr>
            <w:tcW w:w="734" w:type="dxa"/>
            <w:tcBorders>
              <w:top w:val="single" w:sz="8" w:space="0" w:color="152935"/>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1</w:t>
            </w:r>
          </w:p>
        </w:tc>
        <w:tc>
          <w:tcPr>
            <w:tcW w:w="1162" w:type="dxa"/>
            <w:tcBorders>
              <w:top w:val="single" w:sz="8" w:space="0" w:color="152935"/>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6</w:t>
            </w:r>
          </w:p>
        </w:tc>
        <w:tc>
          <w:tcPr>
            <w:tcW w:w="1024"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1.9</w:t>
            </w:r>
          </w:p>
        </w:tc>
        <w:tc>
          <w:tcPr>
            <w:tcW w:w="1391"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1.9</w:t>
            </w:r>
          </w:p>
        </w:tc>
        <w:tc>
          <w:tcPr>
            <w:tcW w:w="1468" w:type="dxa"/>
            <w:tcBorders>
              <w:top w:val="single" w:sz="8" w:space="0" w:color="152935"/>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1.9</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2</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17</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5.5</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5.5</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7.4</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3</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78</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25.2</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25.2</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32.6</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4</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120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38.7</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38.7</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71.3</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5</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89</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28.7</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28.7</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Total</w:t>
            </w:r>
          </w:p>
        </w:tc>
        <w:tc>
          <w:tcPr>
            <w:tcW w:w="1162" w:type="dxa"/>
            <w:tcBorders>
              <w:top w:val="single" w:sz="8" w:space="0" w:color="AEAEAE"/>
              <w:left w:val="nil"/>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468" w:type="dxa"/>
            <w:tcBorders>
              <w:top w:val="single" w:sz="8" w:space="0" w:color="AEAEAE"/>
              <w:left w:val="single" w:sz="8" w:space="0" w:color="E0E0E0"/>
              <w:bottom w:val="single" w:sz="8" w:space="0" w:color="152935"/>
              <w:right w:val="nil"/>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rPr>
            </w:pPr>
          </w:p>
        </w:tc>
      </w:tr>
    </w:tbl>
    <w:p w:rsidR="00D708DF" w:rsidRPr="00462692" w:rsidRDefault="00D708DF" w:rsidP="00D708DF">
      <w:pPr>
        <w:autoSpaceDE w:val="0"/>
        <w:autoSpaceDN w:val="0"/>
        <w:adjustRightInd w:val="0"/>
        <w:spacing w:after="0" w:line="400" w:lineRule="atLeast"/>
        <w:jc w:val="left"/>
        <w:rPr>
          <w:rFonts w:cs="Times New Roman"/>
          <w:kern w:val="0"/>
          <w:szCs w:val="24"/>
        </w:rPr>
      </w:pPr>
    </w:p>
    <w:p w:rsidR="00D708DF" w:rsidRPr="00462692" w:rsidRDefault="00D708DF" w:rsidP="00D708DF">
      <w:pPr>
        <w:autoSpaceDE w:val="0"/>
        <w:autoSpaceDN w:val="0"/>
        <w:adjustRightInd w:val="0"/>
        <w:spacing w:after="0" w:line="400" w:lineRule="atLeast"/>
        <w:jc w:val="left"/>
        <w:rPr>
          <w:rFonts w:cs="Times New Roman"/>
          <w:kern w:val="0"/>
          <w:szCs w:val="24"/>
        </w:rPr>
      </w:pPr>
      <w:r w:rsidRPr="00462692">
        <w:rPr>
          <w:rFonts w:cs="Times New Roman"/>
          <w:kern w:val="0"/>
          <w:szCs w:val="24"/>
        </w:rPr>
        <w:t xml:space="preserve">On asking about the question, </w:t>
      </w:r>
      <w:r w:rsidR="00462692" w:rsidRPr="00462692">
        <w:rPr>
          <w:rFonts w:cs="Times New Roman"/>
          <w:kern w:val="0"/>
          <w:szCs w:val="24"/>
        </w:rPr>
        <w:t>“</w:t>
      </w:r>
      <w:r w:rsidRPr="00462692">
        <w:rPr>
          <w:rFonts w:cs="Times New Roman"/>
          <w:kern w:val="0"/>
          <w:szCs w:val="24"/>
        </w:rPr>
        <w:t>I believe that following the trends of buying NEVs is a wise decision. It tends to the person who considered the agreed with NEV</w:t>
      </w:r>
      <w:r w:rsidR="00462692" w:rsidRPr="00462692">
        <w:rPr>
          <w:rFonts w:cs="Times New Roman"/>
          <w:kern w:val="0"/>
          <w:szCs w:val="24"/>
        </w:rPr>
        <w:t>”</w:t>
      </w:r>
      <w:r w:rsidRPr="00462692">
        <w:rPr>
          <w:rFonts w:cs="Times New Roman"/>
          <w:kern w:val="0"/>
          <w:szCs w:val="24"/>
        </w:rPr>
        <w:t>, and their highest frequency is considered as 101 along with the 32.6% value recorded.</w:t>
      </w:r>
    </w:p>
    <w:p w:rsidR="00D708DF" w:rsidRPr="00462692" w:rsidRDefault="00D708DF" w:rsidP="00D708DF">
      <w:pPr>
        <w:autoSpaceDE w:val="0"/>
        <w:autoSpaceDN w:val="0"/>
        <w:adjustRightInd w:val="0"/>
        <w:spacing w:after="0" w:line="240" w:lineRule="auto"/>
        <w:jc w:val="left"/>
        <w:rPr>
          <w:rFonts w:cs="Times New Roman"/>
          <w:kern w:val="0"/>
          <w:szCs w:val="24"/>
        </w:rPr>
      </w:pPr>
    </w:p>
    <w:p w:rsidR="007B53A3" w:rsidRPr="00462692" w:rsidRDefault="007B53A3" w:rsidP="007B53A3">
      <w:pPr>
        <w:pStyle w:val="Caption"/>
        <w:rPr>
          <w:rFonts w:cs="Times New Roman"/>
          <w:color w:val="auto"/>
          <w:kern w:val="0"/>
          <w:sz w:val="24"/>
          <w:szCs w:val="24"/>
        </w:rPr>
      </w:pPr>
      <w:bookmarkStart w:id="69" w:name="_Toc153329008"/>
      <w:r w:rsidRPr="00462692">
        <w:rPr>
          <w:rFonts w:cs="Times New Roman"/>
          <w:color w:val="auto"/>
          <w:sz w:val="24"/>
          <w:szCs w:val="24"/>
        </w:rPr>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Pr="00462692">
        <w:rPr>
          <w:rFonts w:cs="Times New Roman"/>
          <w:noProof/>
          <w:color w:val="auto"/>
          <w:sz w:val="24"/>
          <w:szCs w:val="24"/>
        </w:rPr>
        <w:t>20</w:t>
      </w:r>
      <w:r w:rsidRPr="00462692">
        <w:rPr>
          <w:rFonts w:cs="Times New Roman"/>
          <w:color w:val="auto"/>
          <w:sz w:val="24"/>
          <w:szCs w:val="24"/>
        </w:rPr>
        <w:fldChar w:fldCharType="end"/>
      </w:r>
      <w:r w:rsidRPr="00462692">
        <w:rPr>
          <w:rFonts w:cs="Times New Roman"/>
          <w:color w:val="auto"/>
          <w:sz w:val="24"/>
          <w:szCs w:val="24"/>
        </w:rPr>
        <w:t>: Buying NEV wise decision</w:t>
      </w:r>
      <w:bookmarkEnd w:id="69"/>
    </w:p>
    <w:tbl>
      <w:tblPr>
        <w:tblW w:w="6516" w:type="dxa"/>
        <w:tblLayout w:type="fixed"/>
        <w:tblCellMar>
          <w:left w:w="0" w:type="dxa"/>
          <w:right w:w="0" w:type="dxa"/>
        </w:tblCellMar>
        <w:tblLook w:val="04A0" w:firstRow="1" w:lastRow="0" w:firstColumn="1" w:lastColumn="0" w:noHBand="0" w:noVBand="1"/>
      </w:tblPr>
      <w:tblGrid>
        <w:gridCol w:w="734"/>
        <w:gridCol w:w="734"/>
        <w:gridCol w:w="1163"/>
        <w:gridCol w:w="1024"/>
        <w:gridCol w:w="1392"/>
        <w:gridCol w:w="1469"/>
      </w:tblGrid>
      <w:tr w:rsidR="00462692" w:rsidRPr="00462692" w:rsidTr="00D708DF">
        <w:trPr>
          <w:cantSplit/>
        </w:trPr>
        <w:tc>
          <w:tcPr>
            <w:tcW w:w="6516" w:type="dxa"/>
            <w:gridSpan w:val="6"/>
            <w:tcBorders>
              <w:top w:val="nil"/>
              <w:left w:val="nil"/>
              <w:bottom w:val="nil"/>
              <w:right w:val="nil"/>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b/>
                <w:bCs/>
                <w:kern w:val="0"/>
                <w:szCs w:val="24"/>
              </w:rPr>
              <w:t>Q20 I believe that following the trend of buying NEVs is a wise decision</w:t>
            </w:r>
          </w:p>
        </w:tc>
      </w:tr>
      <w:tr w:rsidR="00462692" w:rsidRPr="00462692" w:rsidTr="00D708DF">
        <w:trPr>
          <w:cantSplit/>
        </w:trPr>
        <w:tc>
          <w:tcPr>
            <w:tcW w:w="1468" w:type="dxa"/>
            <w:gridSpan w:val="2"/>
            <w:tcBorders>
              <w:top w:val="nil"/>
              <w:left w:val="nil"/>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163" w:type="dxa"/>
            <w:tcBorders>
              <w:top w:val="nil"/>
              <w:left w:val="nil"/>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Valid Percent</w:t>
            </w:r>
          </w:p>
        </w:tc>
        <w:tc>
          <w:tcPr>
            <w:tcW w:w="1469" w:type="dxa"/>
            <w:tcBorders>
              <w:top w:val="nil"/>
              <w:left w:val="single" w:sz="8" w:space="0" w:color="E0E0E0"/>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Cumulative Percent</w:t>
            </w:r>
          </w:p>
        </w:tc>
      </w:tr>
      <w:tr w:rsidR="00462692" w:rsidRPr="00462692" w:rsidTr="00D708DF">
        <w:trPr>
          <w:cantSplit/>
        </w:trPr>
        <w:tc>
          <w:tcPr>
            <w:tcW w:w="734" w:type="dxa"/>
            <w:vMerge w:val="restart"/>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Valid</w:t>
            </w:r>
          </w:p>
        </w:tc>
        <w:tc>
          <w:tcPr>
            <w:tcW w:w="734" w:type="dxa"/>
            <w:tcBorders>
              <w:top w:val="single" w:sz="8" w:space="0" w:color="152935"/>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1</w:t>
            </w:r>
          </w:p>
        </w:tc>
        <w:tc>
          <w:tcPr>
            <w:tcW w:w="1163" w:type="dxa"/>
            <w:tcBorders>
              <w:top w:val="single" w:sz="8" w:space="0" w:color="152935"/>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11</w:t>
            </w:r>
          </w:p>
        </w:tc>
        <w:tc>
          <w:tcPr>
            <w:tcW w:w="1024"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3.5</w:t>
            </w:r>
          </w:p>
        </w:tc>
        <w:tc>
          <w:tcPr>
            <w:tcW w:w="1392"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3.5</w:t>
            </w:r>
          </w:p>
        </w:tc>
        <w:tc>
          <w:tcPr>
            <w:tcW w:w="1469" w:type="dxa"/>
            <w:tcBorders>
              <w:top w:val="single" w:sz="8" w:space="0" w:color="152935"/>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3.5</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2</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6.5</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6.5</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3</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96</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41.0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4</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101</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32.6</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32.6</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73.5</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5</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82</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26.5</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26.5</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Total</w:t>
            </w:r>
          </w:p>
        </w:tc>
        <w:tc>
          <w:tcPr>
            <w:tcW w:w="1163" w:type="dxa"/>
            <w:tcBorders>
              <w:top w:val="single" w:sz="8" w:space="0" w:color="AEAEAE"/>
              <w:left w:val="nil"/>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469" w:type="dxa"/>
            <w:tcBorders>
              <w:top w:val="single" w:sz="8" w:space="0" w:color="AEAEAE"/>
              <w:left w:val="single" w:sz="8" w:space="0" w:color="E0E0E0"/>
              <w:bottom w:val="single" w:sz="8" w:space="0" w:color="152935"/>
              <w:right w:val="nil"/>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rPr>
            </w:pPr>
          </w:p>
        </w:tc>
      </w:tr>
    </w:tbl>
    <w:p w:rsidR="00D708DF" w:rsidRPr="00462692" w:rsidRDefault="00D708DF" w:rsidP="00D708DF">
      <w:pPr>
        <w:autoSpaceDE w:val="0"/>
        <w:autoSpaceDN w:val="0"/>
        <w:adjustRightInd w:val="0"/>
        <w:spacing w:after="0" w:line="400" w:lineRule="atLeast"/>
        <w:jc w:val="left"/>
        <w:rPr>
          <w:rFonts w:cs="Times New Roman"/>
          <w:kern w:val="0"/>
          <w:szCs w:val="24"/>
        </w:rPr>
      </w:pPr>
      <w:r w:rsidRPr="00462692">
        <w:rPr>
          <w:rFonts w:cs="Times New Roman"/>
          <w:kern w:val="0"/>
          <w:szCs w:val="24"/>
        </w:rPr>
        <w:lastRenderedPageBreak/>
        <w:t xml:space="preserve">On asking about the question, </w:t>
      </w:r>
      <w:r w:rsidR="00462692" w:rsidRPr="00462692">
        <w:rPr>
          <w:rFonts w:cs="Times New Roman"/>
          <w:kern w:val="0"/>
          <w:szCs w:val="24"/>
        </w:rPr>
        <w:t>“</w:t>
      </w:r>
      <w:r w:rsidRPr="00462692">
        <w:rPr>
          <w:rFonts w:cs="Times New Roman"/>
          <w:kern w:val="0"/>
          <w:szCs w:val="24"/>
        </w:rPr>
        <w:t>I prefer to stick with the traditional vehicles because I am comfortable with the status quo.  It tends to the person who strongly agrees with NEV</w:t>
      </w:r>
      <w:r w:rsidR="00462692" w:rsidRPr="00462692">
        <w:rPr>
          <w:rFonts w:cs="Times New Roman"/>
          <w:kern w:val="0"/>
          <w:szCs w:val="24"/>
        </w:rPr>
        <w:t>”</w:t>
      </w:r>
      <w:r w:rsidRPr="00462692">
        <w:rPr>
          <w:rFonts w:cs="Times New Roman"/>
          <w:kern w:val="0"/>
          <w:szCs w:val="24"/>
        </w:rPr>
        <w:t>, and their highest frequency is considered 101, along with the 32.6% value recorded.</w:t>
      </w:r>
    </w:p>
    <w:p w:rsidR="00D708DF" w:rsidRPr="00462692" w:rsidRDefault="007B53A3" w:rsidP="007B53A3">
      <w:pPr>
        <w:pStyle w:val="Caption"/>
        <w:rPr>
          <w:rFonts w:cs="Times New Roman"/>
          <w:color w:val="auto"/>
          <w:kern w:val="0"/>
          <w:sz w:val="24"/>
          <w:szCs w:val="24"/>
        </w:rPr>
      </w:pPr>
      <w:bookmarkStart w:id="70" w:name="_Toc153329009"/>
      <w:r w:rsidRPr="00462692">
        <w:rPr>
          <w:rFonts w:cs="Times New Roman"/>
          <w:color w:val="auto"/>
          <w:sz w:val="24"/>
          <w:szCs w:val="24"/>
        </w:rPr>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Pr="00462692">
        <w:rPr>
          <w:rFonts w:cs="Times New Roman"/>
          <w:noProof/>
          <w:color w:val="auto"/>
          <w:sz w:val="24"/>
          <w:szCs w:val="24"/>
        </w:rPr>
        <w:t>21</w:t>
      </w:r>
      <w:r w:rsidRPr="00462692">
        <w:rPr>
          <w:rFonts w:cs="Times New Roman"/>
          <w:color w:val="auto"/>
          <w:sz w:val="24"/>
          <w:szCs w:val="24"/>
        </w:rPr>
        <w:fldChar w:fldCharType="end"/>
      </w:r>
      <w:r w:rsidRPr="00462692">
        <w:rPr>
          <w:rFonts w:cs="Times New Roman"/>
          <w:color w:val="auto"/>
          <w:sz w:val="24"/>
          <w:szCs w:val="24"/>
        </w:rPr>
        <w:t>: Sx Traditional Vehicles</w:t>
      </w:r>
      <w:bookmarkEnd w:id="70"/>
    </w:p>
    <w:tbl>
      <w:tblPr>
        <w:tblW w:w="6516" w:type="dxa"/>
        <w:tblLayout w:type="fixed"/>
        <w:tblCellMar>
          <w:left w:w="0" w:type="dxa"/>
          <w:right w:w="0" w:type="dxa"/>
        </w:tblCellMar>
        <w:tblLook w:val="04A0" w:firstRow="1" w:lastRow="0" w:firstColumn="1" w:lastColumn="0" w:noHBand="0" w:noVBand="1"/>
      </w:tblPr>
      <w:tblGrid>
        <w:gridCol w:w="734"/>
        <w:gridCol w:w="734"/>
        <w:gridCol w:w="1163"/>
        <w:gridCol w:w="1024"/>
        <w:gridCol w:w="1392"/>
        <w:gridCol w:w="1469"/>
      </w:tblGrid>
      <w:tr w:rsidR="00462692" w:rsidRPr="00462692" w:rsidTr="00D708DF">
        <w:trPr>
          <w:cantSplit/>
        </w:trPr>
        <w:tc>
          <w:tcPr>
            <w:tcW w:w="6513" w:type="dxa"/>
            <w:gridSpan w:val="6"/>
            <w:tcBorders>
              <w:top w:val="nil"/>
              <w:left w:val="nil"/>
              <w:bottom w:val="nil"/>
              <w:right w:val="nil"/>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b/>
                <w:bCs/>
                <w:kern w:val="0"/>
                <w:szCs w:val="24"/>
              </w:rPr>
              <w:t>Q21 I prefer to stick with traditional vehicles because I am comfortable with the status quo</w:t>
            </w:r>
          </w:p>
        </w:tc>
      </w:tr>
      <w:tr w:rsidR="00462692" w:rsidRPr="00462692" w:rsidTr="00D708DF">
        <w:trPr>
          <w:cantSplit/>
        </w:trPr>
        <w:tc>
          <w:tcPr>
            <w:tcW w:w="1468" w:type="dxa"/>
            <w:gridSpan w:val="2"/>
            <w:tcBorders>
              <w:top w:val="nil"/>
              <w:left w:val="nil"/>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162" w:type="dxa"/>
            <w:tcBorders>
              <w:top w:val="nil"/>
              <w:left w:val="nil"/>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Valid Percent</w:t>
            </w:r>
          </w:p>
        </w:tc>
        <w:tc>
          <w:tcPr>
            <w:tcW w:w="1468" w:type="dxa"/>
            <w:tcBorders>
              <w:top w:val="nil"/>
              <w:left w:val="single" w:sz="8" w:space="0" w:color="E0E0E0"/>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Cumulative Percent</w:t>
            </w:r>
          </w:p>
        </w:tc>
      </w:tr>
      <w:tr w:rsidR="00462692" w:rsidRPr="00462692" w:rsidTr="00D708DF">
        <w:trPr>
          <w:cantSplit/>
        </w:trPr>
        <w:tc>
          <w:tcPr>
            <w:tcW w:w="734" w:type="dxa"/>
            <w:vMerge w:val="restart"/>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Valid</w:t>
            </w:r>
          </w:p>
        </w:tc>
        <w:tc>
          <w:tcPr>
            <w:tcW w:w="734" w:type="dxa"/>
            <w:tcBorders>
              <w:top w:val="single" w:sz="8" w:space="0" w:color="152935"/>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1</w:t>
            </w:r>
          </w:p>
        </w:tc>
        <w:tc>
          <w:tcPr>
            <w:tcW w:w="1162" w:type="dxa"/>
            <w:tcBorders>
              <w:top w:val="single" w:sz="8" w:space="0" w:color="152935"/>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w:t>
            </w:r>
          </w:p>
        </w:tc>
        <w:tc>
          <w:tcPr>
            <w:tcW w:w="1024"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1.3</w:t>
            </w:r>
          </w:p>
        </w:tc>
        <w:tc>
          <w:tcPr>
            <w:tcW w:w="1391"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1.3</w:t>
            </w:r>
          </w:p>
        </w:tc>
        <w:tc>
          <w:tcPr>
            <w:tcW w:w="1468" w:type="dxa"/>
            <w:tcBorders>
              <w:top w:val="single" w:sz="8" w:space="0" w:color="152935"/>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1.3</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2</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17</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5.5</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5.5</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6.8</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3</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64</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20.6</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20.6</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27.4</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4</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124</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40.0</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40.0</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67.4</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5</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101</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32.6</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32.6</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Total</w:t>
            </w:r>
          </w:p>
        </w:tc>
        <w:tc>
          <w:tcPr>
            <w:tcW w:w="1162" w:type="dxa"/>
            <w:tcBorders>
              <w:top w:val="single" w:sz="8" w:space="0" w:color="AEAEAE"/>
              <w:left w:val="nil"/>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468" w:type="dxa"/>
            <w:tcBorders>
              <w:top w:val="single" w:sz="8" w:space="0" w:color="AEAEAE"/>
              <w:left w:val="single" w:sz="8" w:space="0" w:color="E0E0E0"/>
              <w:bottom w:val="single" w:sz="8" w:space="0" w:color="152935"/>
              <w:right w:val="nil"/>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rPr>
            </w:pPr>
          </w:p>
        </w:tc>
      </w:tr>
    </w:tbl>
    <w:p w:rsidR="00D708DF" w:rsidRPr="00462692" w:rsidRDefault="00D708DF" w:rsidP="00D708DF">
      <w:pPr>
        <w:autoSpaceDE w:val="0"/>
        <w:autoSpaceDN w:val="0"/>
        <w:adjustRightInd w:val="0"/>
        <w:spacing w:after="0" w:line="400" w:lineRule="atLeast"/>
        <w:jc w:val="left"/>
        <w:rPr>
          <w:rFonts w:cs="Times New Roman"/>
          <w:kern w:val="0"/>
          <w:szCs w:val="24"/>
        </w:rPr>
      </w:pPr>
    </w:p>
    <w:p w:rsidR="00D708DF" w:rsidRPr="00462692" w:rsidRDefault="00D708DF" w:rsidP="00D708DF">
      <w:pPr>
        <w:autoSpaceDE w:val="0"/>
        <w:autoSpaceDN w:val="0"/>
        <w:adjustRightInd w:val="0"/>
        <w:spacing w:after="0" w:line="400" w:lineRule="atLeast"/>
        <w:jc w:val="left"/>
        <w:rPr>
          <w:rFonts w:cs="Times New Roman"/>
          <w:kern w:val="0"/>
          <w:szCs w:val="24"/>
        </w:rPr>
      </w:pPr>
    </w:p>
    <w:p w:rsidR="00D708DF" w:rsidRPr="00462692" w:rsidRDefault="00D708DF" w:rsidP="00D708DF">
      <w:pPr>
        <w:autoSpaceDE w:val="0"/>
        <w:autoSpaceDN w:val="0"/>
        <w:adjustRightInd w:val="0"/>
        <w:spacing w:after="0" w:line="240" w:lineRule="auto"/>
        <w:jc w:val="left"/>
        <w:rPr>
          <w:rFonts w:cs="Times New Roman"/>
          <w:kern w:val="0"/>
          <w:szCs w:val="24"/>
        </w:rPr>
      </w:pPr>
    </w:p>
    <w:p w:rsidR="00D708DF" w:rsidRPr="00462692" w:rsidRDefault="00D708DF" w:rsidP="00D708DF">
      <w:pPr>
        <w:autoSpaceDE w:val="0"/>
        <w:autoSpaceDN w:val="0"/>
        <w:adjustRightInd w:val="0"/>
        <w:spacing w:after="0" w:line="400" w:lineRule="atLeast"/>
        <w:jc w:val="left"/>
        <w:rPr>
          <w:rFonts w:cs="Times New Roman"/>
          <w:kern w:val="0"/>
          <w:szCs w:val="24"/>
        </w:rPr>
      </w:pPr>
    </w:p>
    <w:p w:rsidR="00D708DF" w:rsidRPr="00462692" w:rsidRDefault="00D708DF" w:rsidP="00D708DF">
      <w:pPr>
        <w:autoSpaceDE w:val="0"/>
        <w:autoSpaceDN w:val="0"/>
        <w:adjustRightInd w:val="0"/>
        <w:spacing w:after="0" w:line="400" w:lineRule="atLeast"/>
        <w:jc w:val="left"/>
        <w:rPr>
          <w:rFonts w:cs="Times New Roman"/>
          <w:kern w:val="0"/>
          <w:szCs w:val="24"/>
        </w:rPr>
      </w:pPr>
      <w:r w:rsidRPr="00462692">
        <w:rPr>
          <w:rFonts w:cs="Times New Roman"/>
          <w:kern w:val="0"/>
          <w:szCs w:val="24"/>
        </w:rPr>
        <w:t xml:space="preserve">On asking the question of </w:t>
      </w:r>
      <w:r w:rsidR="00462692" w:rsidRPr="00462692">
        <w:rPr>
          <w:rFonts w:cs="Times New Roman"/>
          <w:kern w:val="0"/>
          <w:szCs w:val="24"/>
        </w:rPr>
        <w:t>“</w:t>
      </w:r>
      <w:r w:rsidRPr="00462692">
        <w:rPr>
          <w:rFonts w:cs="Times New Roman"/>
          <w:kern w:val="0"/>
          <w:szCs w:val="24"/>
        </w:rPr>
        <w:t>whether relearning to operate and maintain NEVs has prevented the adoption of NEVs, it tends to the person who considered agreed with NEV adoption</w:t>
      </w:r>
      <w:r w:rsidR="00462692" w:rsidRPr="00462692">
        <w:rPr>
          <w:rFonts w:cs="Times New Roman"/>
          <w:kern w:val="0"/>
          <w:szCs w:val="24"/>
        </w:rPr>
        <w:t>”</w:t>
      </w:r>
      <w:r w:rsidRPr="00462692">
        <w:rPr>
          <w:rFonts w:cs="Times New Roman"/>
          <w:kern w:val="0"/>
          <w:szCs w:val="24"/>
        </w:rPr>
        <w:t>, and their highest frequency is considered as 106 along with the 34.2% value recorded.</w:t>
      </w:r>
    </w:p>
    <w:p w:rsidR="00D708DF" w:rsidRPr="00462692" w:rsidRDefault="007B53A3" w:rsidP="007B53A3">
      <w:pPr>
        <w:pStyle w:val="Caption"/>
        <w:rPr>
          <w:rFonts w:cs="Times New Roman"/>
          <w:color w:val="auto"/>
          <w:kern w:val="0"/>
          <w:sz w:val="24"/>
          <w:szCs w:val="24"/>
        </w:rPr>
      </w:pPr>
      <w:bookmarkStart w:id="71" w:name="_Toc153329010"/>
      <w:r w:rsidRPr="00462692">
        <w:rPr>
          <w:rFonts w:cs="Times New Roman"/>
          <w:color w:val="auto"/>
          <w:sz w:val="24"/>
          <w:szCs w:val="24"/>
        </w:rPr>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Pr="00462692">
        <w:rPr>
          <w:rFonts w:cs="Times New Roman"/>
          <w:noProof/>
          <w:color w:val="auto"/>
          <w:sz w:val="24"/>
          <w:szCs w:val="24"/>
        </w:rPr>
        <w:t>22</w:t>
      </w:r>
      <w:r w:rsidRPr="00462692">
        <w:rPr>
          <w:rFonts w:cs="Times New Roman"/>
          <w:color w:val="auto"/>
          <w:sz w:val="24"/>
          <w:szCs w:val="24"/>
        </w:rPr>
        <w:fldChar w:fldCharType="end"/>
      </w:r>
      <w:r w:rsidRPr="00462692">
        <w:rPr>
          <w:rFonts w:cs="Times New Roman"/>
          <w:color w:val="auto"/>
          <w:sz w:val="24"/>
          <w:szCs w:val="24"/>
        </w:rPr>
        <w:t>: relearning to operate NEV</w:t>
      </w:r>
      <w:bookmarkEnd w:id="71"/>
    </w:p>
    <w:tbl>
      <w:tblPr>
        <w:tblW w:w="6516" w:type="dxa"/>
        <w:tblLayout w:type="fixed"/>
        <w:tblCellMar>
          <w:left w:w="0" w:type="dxa"/>
          <w:right w:w="0" w:type="dxa"/>
        </w:tblCellMar>
        <w:tblLook w:val="04A0" w:firstRow="1" w:lastRow="0" w:firstColumn="1" w:lastColumn="0" w:noHBand="0" w:noVBand="1"/>
      </w:tblPr>
      <w:tblGrid>
        <w:gridCol w:w="734"/>
        <w:gridCol w:w="734"/>
        <w:gridCol w:w="1163"/>
        <w:gridCol w:w="1024"/>
        <w:gridCol w:w="1392"/>
        <w:gridCol w:w="1469"/>
      </w:tblGrid>
      <w:tr w:rsidR="00462692" w:rsidRPr="00462692" w:rsidTr="00D708DF">
        <w:trPr>
          <w:cantSplit/>
        </w:trPr>
        <w:tc>
          <w:tcPr>
            <w:tcW w:w="6516" w:type="dxa"/>
            <w:gridSpan w:val="6"/>
            <w:tcBorders>
              <w:top w:val="nil"/>
              <w:left w:val="nil"/>
              <w:bottom w:val="nil"/>
              <w:right w:val="nil"/>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b/>
                <w:bCs/>
                <w:kern w:val="0"/>
                <w:szCs w:val="24"/>
              </w:rPr>
              <w:t>Q22 Relearning to operate and maintain NEVs has prevented me from adopting NEVs</w:t>
            </w:r>
          </w:p>
        </w:tc>
      </w:tr>
      <w:tr w:rsidR="00462692" w:rsidRPr="00462692" w:rsidTr="00D708DF">
        <w:trPr>
          <w:cantSplit/>
        </w:trPr>
        <w:tc>
          <w:tcPr>
            <w:tcW w:w="1468" w:type="dxa"/>
            <w:gridSpan w:val="2"/>
            <w:tcBorders>
              <w:top w:val="nil"/>
              <w:left w:val="nil"/>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163" w:type="dxa"/>
            <w:tcBorders>
              <w:top w:val="nil"/>
              <w:left w:val="nil"/>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Valid Percent</w:t>
            </w:r>
          </w:p>
        </w:tc>
        <w:tc>
          <w:tcPr>
            <w:tcW w:w="1469" w:type="dxa"/>
            <w:tcBorders>
              <w:top w:val="nil"/>
              <w:left w:val="single" w:sz="8" w:space="0" w:color="E0E0E0"/>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Cumulative Percent</w:t>
            </w:r>
          </w:p>
        </w:tc>
      </w:tr>
      <w:tr w:rsidR="00462692" w:rsidRPr="00462692" w:rsidTr="00D708DF">
        <w:trPr>
          <w:cantSplit/>
        </w:trPr>
        <w:tc>
          <w:tcPr>
            <w:tcW w:w="734" w:type="dxa"/>
            <w:vMerge w:val="restart"/>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Valid</w:t>
            </w:r>
          </w:p>
        </w:tc>
        <w:tc>
          <w:tcPr>
            <w:tcW w:w="734" w:type="dxa"/>
            <w:tcBorders>
              <w:top w:val="single" w:sz="8" w:space="0" w:color="152935"/>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1</w:t>
            </w:r>
          </w:p>
        </w:tc>
        <w:tc>
          <w:tcPr>
            <w:tcW w:w="1163" w:type="dxa"/>
            <w:tcBorders>
              <w:top w:val="single" w:sz="8" w:space="0" w:color="152935"/>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6</w:t>
            </w:r>
          </w:p>
        </w:tc>
        <w:tc>
          <w:tcPr>
            <w:tcW w:w="1024"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1.9</w:t>
            </w:r>
          </w:p>
        </w:tc>
        <w:tc>
          <w:tcPr>
            <w:tcW w:w="1392"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1.9</w:t>
            </w:r>
          </w:p>
        </w:tc>
        <w:tc>
          <w:tcPr>
            <w:tcW w:w="1469" w:type="dxa"/>
            <w:tcBorders>
              <w:top w:val="single" w:sz="8" w:space="0" w:color="152935"/>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1.9</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2</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8.1</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8.1</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3</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86</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27.7</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27.7</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37.7</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4</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106</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34.2</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34.2</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71.9</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5</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87</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28.1</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28.1</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734" w:type="dxa"/>
            <w:tcBorders>
              <w:top w:val="single" w:sz="8" w:space="0" w:color="AEAEAE"/>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Total</w:t>
            </w:r>
          </w:p>
        </w:tc>
        <w:tc>
          <w:tcPr>
            <w:tcW w:w="1163" w:type="dxa"/>
            <w:tcBorders>
              <w:top w:val="single" w:sz="8" w:space="0" w:color="AEAEAE"/>
              <w:left w:val="nil"/>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100.0</w:t>
            </w:r>
          </w:p>
        </w:tc>
        <w:tc>
          <w:tcPr>
            <w:tcW w:w="1469" w:type="dxa"/>
            <w:tcBorders>
              <w:top w:val="single" w:sz="8" w:space="0" w:color="AEAEAE"/>
              <w:left w:val="single" w:sz="8" w:space="0" w:color="E0E0E0"/>
              <w:bottom w:val="single" w:sz="8" w:space="0" w:color="152935"/>
              <w:right w:val="nil"/>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rPr>
            </w:pPr>
          </w:p>
        </w:tc>
      </w:tr>
    </w:tbl>
    <w:p w:rsidR="00D708DF" w:rsidRPr="00462692" w:rsidRDefault="00D708DF" w:rsidP="00D708DF">
      <w:pPr>
        <w:autoSpaceDE w:val="0"/>
        <w:autoSpaceDN w:val="0"/>
        <w:adjustRightInd w:val="0"/>
        <w:spacing w:after="0" w:line="400" w:lineRule="atLeast"/>
        <w:jc w:val="left"/>
        <w:rPr>
          <w:rFonts w:cs="Times New Roman"/>
          <w:kern w:val="0"/>
          <w:szCs w:val="24"/>
        </w:rPr>
      </w:pPr>
      <w:r w:rsidRPr="00462692">
        <w:rPr>
          <w:rFonts w:cs="Times New Roman"/>
          <w:kern w:val="0"/>
          <w:szCs w:val="24"/>
        </w:rPr>
        <w:t xml:space="preserve">On asking about the question that </w:t>
      </w:r>
      <w:r w:rsidR="00462692" w:rsidRPr="00462692">
        <w:rPr>
          <w:rFonts w:cs="Times New Roman"/>
          <w:kern w:val="0"/>
          <w:szCs w:val="24"/>
        </w:rPr>
        <w:t>“</w:t>
      </w:r>
      <w:r w:rsidRPr="00462692">
        <w:rPr>
          <w:rFonts w:cs="Times New Roman"/>
          <w:kern w:val="0"/>
          <w:szCs w:val="24"/>
        </w:rPr>
        <w:t>I prefer a traditional vehicle as switching to NEVs seems like an unnecessary risk</w:t>
      </w:r>
      <w:r w:rsidR="00462692" w:rsidRPr="00462692">
        <w:rPr>
          <w:rFonts w:cs="Times New Roman"/>
          <w:kern w:val="0"/>
          <w:szCs w:val="24"/>
        </w:rPr>
        <w:t>”</w:t>
      </w:r>
      <w:r w:rsidRPr="00462692">
        <w:rPr>
          <w:rFonts w:cs="Times New Roman"/>
          <w:kern w:val="0"/>
          <w:szCs w:val="24"/>
        </w:rPr>
        <w:t>, it tends to the person who considered the agreed with NEV and their highest frequency is considered as 101 along with the 32.6% value recorded.</w:t>
      </w:r>
    </w:p>
    <w:p w:rsidR="00D708DF" w:rsidRPr="00462692" w:rsidRDefault="007B53A3" w:rsidP="007B53A3">
      <w:pPr>
        <w:pStyle w:val="Caption"/>
        <w:rPr>
          <w:rFonts w:cs="Times New Roman"/>
          <w:color w:val="auto"/>
          <w:kern w:val="0"/>
          <w:sz w:val="24"/>
          <w:szCs w:val="24"/>
          <w14:ligatures w14:val="none"/>
        </w:rPr>
      </w:pPr>
      <w:bookmarkStart w:id="72" w:name="_Toc153329011"/>
      <w:r w:rsidRPr="00462692">
        <w:rPr>
          <w:rFonts w:cs="Times New Roman"/>
          <w:color w:val="auto"/>
          <w:sz w:val="24"/>
          <w:szCs w:val="24"/>
        </w:rPr>
        <w:lastRenderedPageBreak/>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Pr="00462692">
        <w:rPr>
          <w:rFonts w:cs="Times New Roman"/>
          <w:noProof/>
          <w:color w:val="auto"/>
          <w:sz w:val="24"/>
          <w:szCs w:val="24"/>
        </w:rPr>
        <w:t>23</w:t>
      </w:r>
      <w:r w:rsidRPr="00462692">
        <w:rPr>
          <w:rFonts w:cs="Times New Roman"/>
          <w:color w:val="auto"/>
          <w:sz w:val="24"/>
          <w:szCs w:val="24"/>
        </w:rPr>
        <w:fldChar w:fldCharType="end"/>
      </w:r>
      <w:r w:rsidRPr="00462692">
        <w:rPr>
          <w:rFonts w:cs="Times New Roman"/>
          <w:color w:val="auto"/>
          <w:sz w:val="24"/>
          <w:szCs w:val="24"/>
        </w:rPr>
        <w:t>: Traditional Vehicles</w:t>
      </w:r>
      <w:bookmarkEnd w:id="72"/>
    </w:p>
    <w:tbl>
      <w:tblPr>
        <w:tblW w:w="6516" w:type="dxa"/>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462692" w:rsidRPr="00462692" w:rsidTr="00D708DF">
        <w:trPr>
          <w:cantSplit/>
        </w:trPr>
        <w:tc>
          <w:tcPr>
            <w:tcW w:w="6516" w:type="dxa"/>
            <w:gridSpan w:val="6"/>
            <w:tcBorders>
              <w:top w:val="nil"/>
              <w:left w:val="nil"/>
              <w:bottom w:val="nil"/>
              <w:right w:val="nil"/>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b/>
                <w:bCs/>
                <w:kern w:val="0"/>
                <w:szCs w:val="24"/>
                <w14:ligatures w14:val="none"/>
              </w:rPr>
              <w:t>Q23 For me, I prefer a traditional vehicle, as switching to an NEV seems like an unnecessary risk</w:t>
            </w:r>
          </w:p>
        </w:tc>
      </w:tr>
      <w:tr w:rsidR="00462692" w:rsidRPr="00462692" w:rsidTr="00D708DF">
        <w:trPr>
          <w:cantSplit/>
        </w:trPr>
        <w:tc>
          <w:tcPr>
            <w:tcW w:w="1468" w:type="dxa"/>
            <w:gridSpan w:val="2"/>
            <w:tcBorders>
              <w:top w:val="nil"/>
              <w:left w:val="nil"/>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1163" w:type="dxa"/>
            <w:tcBorders>
              <w:top w:val="nil"/>
              <w:left w:val="nil"/>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kern w:val="0"/>
                <w:szCs w:val="24"/>
                <w14:ligatures w14:val="none"/>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kern w:val="0"/>
                <w:szCs w:val="24"/>
                <w14:ligatures w14:val="none"/>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kern w:val="0"/>
                <w:szCs w:val="24"/>
                <w14:ligatures w14:val="none"/>
              </w:rPr>
              <w:t>Valid Percent</w:t>
            </w:r>
          </w:p>
        </w:tc>
        <w:tc>
          <w:tcPr>
            <w:tcW w:w="1469" w:type="dxa"/>
            <w:tcBorders>
              <w:top w:val="nil"/>
              <w:left w:val="single" w:sz="8" w:space="0" w:color="E0E0E0"/>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kern w:val="0"/>
                <w:szCs w:val="24"/>
                <w14:ligatures w14:val="none"/>
              </w:rPr>
              <w:t>Cumulative Percent</w:t>
            </w:r>
          </w:p>
        </w:tc>
      </w:tr>
      <w:tr w:rsidR="00462692" w:rsidRPr="00462692" w:rsidTr="00D708DF">
        <w:trPr>
          <w:cantSplit/>
        </w:trPr>
        <w:tc>
          <w:tcPr>
            <w:tcW w:w="734" w:type="dxa"/>
            <w:vMerge w:val="restart"/>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Valid</w:t>
            </w:r>
          </w:p>
        </w:tc>
        <w:tc>
          <w:tcPr>
            <w:tcW w:w="734" w:type="dxa"/>
            <w:tcBorders>
              <w:top w:val="single" w:sz="8" w:space="0" w:color="152935"/>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1</w:t>
            </w:r>
          </w:p>
        </w:tc>
        <w:tc>
          <w:tcPr>
            <w:tcW w:w="1163" w:type="dxa"/>
            <w:tcBorders>
              <w:top w:val="single" w:sz="8" w:space="0" w:color="152935"/>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3</w:t>
            </w:r>
          </w:p>
        </w:tc>
        <w:tc>
          <w:tcPr>
            <w:tcW w:w="1024"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w:t>
            </w:r>
          </w:p>
        </w:tc>
        <w:tc>
          <w:tcPr>
            <w:tcW w:w="1392"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w:t>
            </w:r>
          </w:p>
        </w:tc>
        <w:tc>
          <w:tcPr>
            <w:tcW w:w="1469" w:type="dxa"/>
            <w:tcBorders>
              <w:top w:val="single" w:sz="8" w:space="0" w:color="152935"/>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2</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16</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5.2</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5.2</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6.1</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3</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71</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22.9</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22.9</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29.0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4</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119</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38.4</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38.4</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67.4</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5</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101</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32.6</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32.6</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Total</w:t>
            </w:r>
          </w:p>
        </w:tc>
        <w:tc>
          <w:tcPr>
            <w:tcW w:w="1163" w:type="dxa"/>
            <w:tcBorders>
              <w:top w:val="single" w:sz="8" w:space="0" w:color="AEAEAE"/>
              <w:left w:val="nil"/>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310</w:t>
            </w:r>
          </w:p>
        </w:tc>
        <w:tc>
          <w:tcPr>
            <w:tcW w:w="1024"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100.0</w:t>
            </w:r>
          </w:p>
        </w:tc>
        <w:tc>
          <w:tcPr>
            <w:tcW w:w="1469" w:type="dxa"/>
            <w:tcBorders>
              <w:top w:val="single" w:sz="8" w:space="0" w:color="AEAEAE"/>
              <w:left w:val="single" w:sz="8" w:space="0" w:color="E0E0E0"/>
              <w:bottom w:val="single" w:sz="8" w:space="0" w:color="152935"/>
              <w:right w:val="nil"/>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r>
    </w:tbl>
    <w:p w:rsidR="00D708DF" w:rsidRPr="00462692" w:rsidRDefault="00D708DF" w:rsidP="00D708DF">
      <w:pPr>
        <w:autoSpaceDE w:val="0"/>
        <w:autoSpaceDN w:val="0"/>
        <w:adjustRightInd w:val="0"/>
        <w:spacing w:after="0" w:line="400" w:lineRule="atLeast"/>
        <w:jc w:val="left"/>
        <w:rPr>
          <w:rFonts w:cs="Times New Roman"/>
          <w:kern w:val="0"/>
          <w:szCs w:val="24"/>
        </w:rPr>
      </w:pPr>
      <w:r w:rsidRPr="00462692">
        <w:rPr>
          <w:rFonts w:cs="Times New Roman"/>
          <w:kern w:val="0"/>
          <w:szCs w:val="24"/>
        </w:rPr>
        <w:t xml:space="preserve">On asking the question that </w:t>
      </w:r>
      <w:r w:rsidR="00462692" w:rsidRPr="00462692">
        <w:rPr>
          <w:rFonts w:cs="Times New Roman"/>
          <w:kern w:val="0"/>
          <w:szCs w:val="24"/>
        </w:rPr>
        <w:t>“</w:t>
      </w:r>
      <w:r w:rsidRPr="00462692">
        <w:rPr>
          <w:rFonts w:cs="Times New Roman"/>
          <w:kern w:val="0"/>
          <w:szCs w:val="24"/>
        </w:rPr>
        <w:t>I prefer the traditional vehicles, switching to the NEVs seems like it has an unnecessary risk. It tends to the person who considered the agreed with NEV</w:t>
      </w:r>
      <w:r w:rsidR="00462692" w:rsidRPr="00462692">
        <w:rPr>
          <w:rFonts w:cs="Times New Roman"/>
          <w:kern w:val="0"/>
          <w:szCs w:val="24"/>
        </w:rPr>
        <w:t>”</w:t>
      </w:r>
      <w:r w:rsidRPr="00462692">
        <w:rPr>
          <w:rFonts w:cs="Times New Roman"/>
          <w:kern w:val="0"/>
          <w:szCs w:val="24"/>
        </w:rPr>
        <w:t>, and their highest frequency is considered as 119 along with the 38.4% value recorded.</w:t>
      </w:r>
    </w:p>
    <w:p w:rsidR="00D708DF" w:rsidRPr="00462692" w:rsidRDefault="007B53A3" w:rsidP="007B53A3">
      <w:pPr>
        <w:pStyle w:val="Caption"/>
        <w:rPr>
          <w:rFonts w:cs="Times New Roman"/>
          <w:color w:val="auto"/>
          <w:kern w:val="0"/>
          <w:sz w:val="24"/>
          <w:szCs w:val="24"/>
          <w14:ligatures w14:val="none"/>
        </w:rPr>
      </w:pPr>
      <w:bookmarkStart w:id="73" w:name="_Toc153329012"/>
      <w:r w:rsidRPr="00462692">
        <w:rPr>
          <w:rFonts w:cs="Times New Roman"/>
          <w:color w:val="auto"/>
          <w:sz w:val="24"/>
          <w:szCs w:val="24"/>
        </w:rPr>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Pr="00462692">
        <w:rPr>
          <w:rFonts w:cs="Times New Roman"/>
          <w:noProof/>
          <w:color w:val="auto"/>
          <w:sz w:val="24"/>
          <w:szCs w:val="24"/>
        </w:rPr>
        <w:t>24</w:t>
      </w:r>
      <w:r w:rsidRPr="00462692">
        <w:rPr>
          <w:rFonts w:cs="Times New Roman"/>
          <w:color w:val="auto"/>
          <w:sz w:val="24"/>
          <w:szCs w:val="24"/>
        </w:rPr>
        <w:fldChar w:fldCharType="end"/>
      </w:r>
      <w:r w:rsidRPr="00462692">
        <w:rPr>
          <w:rFonts w:cs="Times New Roman"/>
          <w:color w:val="auto"/>
          <w:sz w:val="24"/>
          <w:szCs w:val="24"/>
        </w:rPr>
        <w:t>: Financial incentives in NEV</w:t>
      </w:r>
      <w:bookmarkEnd w:id="73"/>
    </w:p>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bl>
      <w:tblPr>
        <w:tblW w:w="6516" w:type="dxa"/>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462692" w:rsidRPr="00462692" w:rsidTr="00D708DF">
        <w:trPr>
          <w:cantSplit/>
        </w:trPr>
        <w:tc>
          <w:tcPr>
            <w:tcW w:w="6516" w:type="dxa"/>
            <w:gridSpan w:val="6"/>
            <w:tcBorders>
              <w:top w:val="nil"/>
              <w:left w:val="nil"/>
              <w:bottom w:val="nil"/>
              <w:right w:val="nil"/>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b/>
                <w:bCs/>
                <w:kern w:val="0"/>
                <w:szCs w:val="24"/>
                <w14:ligatures w14:val="none"/>
              </w:rPr>
              <w:t>Q24 Financial incentives from the UAE government (50% discounts on registration fees, insurance, parking fees and tax exemptions) can increase the willingness to accept NEVs.</w:t>
            </w:r>
          </w:p>
        </w:tc>
      </w:tr>
      <w:tr w:rsidR="00462692" w:rsidRPr="00462692" w:rsidTr="00D708DF">
        <w:trPr>
          <w:cantSplit/>
        </w:trPr>
        <w:tc>
          <w:tcPr>
            <w:tcW w:w="1468" w:type="dxa"/>
            <w:gridSpan w:val="2"/>
            <w:tcBorders>
              <w:top w:val="nil"/>
              <w:left w:val="nil"/>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1163" w:type="dxa"/>
            <w:tcBorders>
              <w:top w:val="nil"/>
              <w:left w:val="nil"/>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kern w:val="0"/>
                <w:szCs w:val="24"/>
                <w14:ligatures w14:val="none"/>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kern w:val="0"/>
                <w:szCs w:val="24"/>
                <w14:ligatures w14:val="none"/>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kern w:val="0"/>
                <w:szCs w:val="24"/>
                <w14:ligatures w14:val="none"/>
              </w:rPr>
              <w:t>Valid Percent</w:t>
            </w:r>
          </w:p>
        </w:tc>
        <w:tc>
          <w:tcPr>
            <w:tcW w:w="1469" w:type="dxa"/>
            <w:tcBorders>
              <w:top w:val="nil"/>
              <w:left w:val="single" w:sz="8" w:space="0" w:color="E0E0E0"/>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kern w:val="0"/>
                <w:szCs w:val="24"/>
                <w14:ligatures w14:val="none"/>
              </w:rPr>
              <w:t>Cumulative Percent</w:t>
            </w:r>
          </w:p>
        </w:tc>
      </w:tr>
      <w:tr w:rsidR="00462692" w:rsidRPr="00462692" w:rsidTr="00D708DF">
        <w:trPr>
          <w:cantSplit/>
        </w:trPr>
        <w:tc>
          <w:tcPr>
            <w:tcW w:w="734" w:type="dxa"/>
            <w:vMerge w:val="restart"/>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Valid</w:t>
            </w:r>
          </w:p>
        </w:tc>
        <w:tc>
          <w:tcPr>
            <w:tcW w:w="734" w:type="dxa"/>
            <w:tcBorders>
              <w:top w:val="single" w:sz="8" w:space="0" w:color="152935"/>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1</w:t>
            </w:r>
          </w:p>
        </w:tc>
        <w:tc>
          <w:tcPr>
            <w:tcW w:w="1163" w:type="dxa"/>
            <w:tcBorders>
              <w:top w:val="single" w:sz="8" w:space="0" w:color="152935"/>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w:t>
            </w:r>
          </w:p>
        </w:tc>
        <w:tc>
          <w:tcPr>
            <w:tcW w:w="1024"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.3</w:t>
            </w:r>
          </w:p>
        </w:tc>
        <w:tc>
          <w:tcPr>
            <w:tcW w:w="1392"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.3</w:t>
            </w:r>
          </w:p>
        </w:tc>
        <w:tc>
          <w:tcPr>
            <w:tcW w:w="1469" w:type="dxa"/>
            <w:tcBorders>
              <w:top w:val="single" w:sz="8" w:space="0" w:color="152935"/>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.3</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2</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3.2</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3.2</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3.5</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3</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65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21.0</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21.0</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24.5</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4</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144</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46.5</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46.5</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71.0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5</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90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29.0</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29.0</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Total</w:t>
            </w:r>
          </w:p>
        </w:tc>
        <w:tc>
          <w:tcPr>
            <w:tcW w:w="1163" w:type="dxa"/>
            <w:tcBorders>
              <w:top w:val="single" w:sz="8" w:space="0" w:color="AEAEAE"/>
              <w:left w:val="nil"/>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310</w:t>
            </w:r>
          </w:p>
        </w:tc>
        <w:tc>
          <w:tcPr>
            <w:tcW w:w="1024"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100.0</w:t>
            </w:r>
          </w:p>
        </w:tc>
        <w:tc>
          <w:tcPr>
            <w:tcW w:w="1469" w:type="dxa"/>
            <w:tcBorders>
              <w:top w:val="single" w:sz="8" w:space="0" w:color="AEAEAE"/>
              <w:left w:val="single" w:sz="8" w:space="0" w:color="E0E0E0"/>
              <w:bottom w:val="single" w:sz="8" w:space="0" w:color="152935"/>
              <w:right w:val="nil"/>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r>
    </w:tbl>
    <w:p w:rsidR="00D708DF" w:rsidRPr="00462692" w:rsidRDefault="00D708DF" w:rsidP="00D708DF">
      <w:pPr>
        <w:autoSpaceDE w:val="0"/>
        <w:autoSpaceDN w:val="0"/>
        <w:adjustRightInd w:val="0"/>
        <w:spacing w:after="0" w:line="400" w:lineRule="atLeast"/>
        <w:jc w:val="left"/>
        <w:rPr>
          <w:rFonts w:cs="Times New Roman"/>
          <w:kern w:val="0"/>
          <w:szCs w:val="24"/>
        </w:rPr>
      </w:pPr>
      <w:r w:rsidRPr="00462692">
        <w:rPr>
          <w:rFonts w:cs="Times New Roman"/>
          <w:kern w:val="0"/>
          <w:szCs w:val="24"/>
        </w:rPr>
        <w:t xml:space="preserve">On asking the question that </w:t>
      </w:r>
      <w:r w:rsidR="00462692" w:rsidRPr="00462692">
        <w:rPr>
          <w:rFonts w:cs="Times New Roman"/>
          <w:kern w:val="0"/>
          <w:szCs w:val="24"/>
        </w:rPr>
        <w:t>“</w:t>
      </w:r>
      <w:r w:rsidRPr="00462692">
        <w:rPr>
          <w:rFonts w:cs="Times New Roman"/>
          <w:kern w:val="0"/>
          <w:szCs w:val="24"/>
        </w:rPr>
        <w:t>I prefer financial incentives from the UAE government (50% discounts on the registration fees, insurance, parking fees and tax exemptions) can raise willingness towards accepting NEVs, the person who considered the agreed NEV</w:t>
      </w:r>
      <w:r w:rsidR="00462692" w:rsidRPr="00462692">
        <w:rPr>
          <w:rFonts w:cs="Times New Roman"/>
          <w:kern w:val="0"/>
          <w:szCs w:val="24"/>
        </w:rPr>
        <w:t>”</w:t>
      </w:r>
      <w:r w:rsidRPr="00462692">
        <w:rPr>
          <w:rFonts w:cs="Times New Roman"/>
          <w:kern w:val="0"/>
          <w:szCs w:val="24"/>
        </w:rPr>
        <w:t xml:space="preserve"> and their highest frequency is considered as 144 along with the 46.5% value recorded.</w:t>
      </w:r>
    </w:p>
    <w:p w:rsidR="00D708DF" w:rsidRPr="00462692" w:rsidRDefault="007B53A3" w:rsidP="007B53A3">
      <w:pPr>
        <w:pStyle w:val="Caption"/>
        <w:rPr>
          <w:rFonts w:cs="Times New Roman"/>
          <w:color w:val="auto"/>
          <w:kern w:val="0"/>
          <w:sz w:val="24"/>
          <w:szCs w:val="24"/>
          <w14:ligatures w14:val="none"/>
        </w:rPr>
      </w:pPr>
      <w:bookmarkStart w:id="74" w:name="_Toc153329013"/>
      <w:r w:rsidRPr="00462692">
        <w:rPr>
          <w:rFonts w:cs="Times New Roman"/>
          <w:color w:val="auto"/>
          <w:sz w:val="24"/>
          <w:szCs w:val="24"/>
        </w:rPr>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Pr="00462692">
        <w:rPr>
          <w:rFonts w:cs="Times New Roman"/>
          <w:noProof/>
          <w:color w:val="auto"/>
          <w:sz w:val="24"/>
          <w:szCs w:val="24"/>
        </w:rPr>
        <w:t>25</w:t>
      </w:r>
      <w:r w:rsidRPr="00462692">
        <w:rPr>
          <w:rFonts w:cs="Times New Roman"/>
          <w:color w:val="auto"/>
          <w:sz w:val="24"/>
          <w:szCs w:val="24"/>
        </w:rPr>
        <w:fldChar w:fldCharType="end"/>
      </w:r>
      <w:r w:rsidRPr="00462692">
        <w:rPr>
          <w:rFonts w:cs="Times New Roman"/>
          <w:color w:val="auto"/>
          <w:sz w:val="24"/>
          <w:szCs w:val="24"/>
        </w:rPr>
        <w:t>: UAE Government Non-Finance Incentives</w:t>
      </w:r>
      <w:bookmarkEnd w:id="74"/>
    </w:p>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bl>
      <w:tblPr>
        <w:tblW w:w="6516" w:type="dxa"/>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462692" w:rsidRPr="00462692" w:rsidTr="00D708DF">
        <w:trPr>
          <w:cantSplit/>
        </w:trPr>
        <w:tc>
          <w:tcPr>
            <w:tcW w:w="6516" w:type="dxa"/>
            <w:gridSpan w:val="6"/>
            <w:tcBorders>
              <w:top w:val="nil"/>
              <w:left w:val="nil"/>
              <w:bottom w:val="nil"/>
              <w:right w:val="nil"/>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b/>
                <w:bCs/>
                <w:kern w:val="0"/>
                <w:szCs w:val="24"/>
                <w14:ligatures w14:val="none"/>
              </w:rPr>
              <w:t>Q25 The UAE government's non-financial incentives (increased charging infrastructure for NEVs) have increased acceptance of NEVs</w:t>
            </w:r>
          </w:p>
        </w:tc>
      </w:tr>
      <w:tr w:rsidR="00462692" w:rsidRPr="00462692" w:rsidTr="00D708DF">
        <w:trPr>
          <w:cantSplit/>
        </w:trPr>
        <w:tc>
          <w:tcPr>
            <w:tcW w:w="1468" w:type="dxa"/>
            <w:gridSpan w:val="2"/>
            <w:tcBorders>
              <w:top w:val="nil"/>
              <w:left w:val="nil"/>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1163" w:type="dxa"/>
            <w:tcBorders>
              <w:top w:val="nil"/>
              <w:left w:val="nil"/>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kern w:val="0"/>
                <w:szCs w:val="24"/>
                <w14:ligatures w14:val="none"/>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kern w:val="0"/>
                <w:szCs w:val="24"/>
                <w14:ligatures w14:val="none"/>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kern w:val="0"/>
                <w:szCs w:val="24"/>
                <w14:ligatures w14:val="none"/>
              </w:rPr>
              <w:t>Valid Percent</w:t>
            </w:r>
          </w:p>
        </w:tc>
        <w:tc>
          <w:tcPr>
            <w:tcW w:w="1469" w:type="dxa"/>
            <w:tcBorders>
              <w:top w:val="nil"/>
              <w:left w:val="single" w:sz="8" w:space="0" w:color="E0E0E0"/>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kern w:val="0"/>
                <w:szCs w:val="24"/>
                <w14:ligatures w14:val="none"/>
              </w:rPr>
              <w:t>Cumulative Percent</w:t>
            </w:r>
          </w:p>
        </w:tc>
      </w:tr>
      <w:tr w:rsidR="00462692" w:rsidRPr="00462692" w:rsidTr="00D708DF">
        <w:trPr>
          <w:cantSplit/>
        </w:trPr>
        <w:tc>
          <w:tcPr>
            <w:tcW w:w="734" w:type="dxa"/>
            <w:vMerge w:val="restart"/>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Valid</w:t>
            </w:r>
          </w:p>
        </w:tc>
        <w:tc>
          <w:tcPr>
            <w:tcW w:w="734" w:type="dxa"/>
            <w:tcBorders>
              <w:top w:val="single" w:sz="8" w:space="0" w:color="152935"/>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1</w:t>
            </w:r>
          </w:p>
        </w:tc>
        <w:tc>
          <w:tcPr>
            <w:tcW w:w="1163" w:type="dxa"/>
            <w:tcBorders>
              <w:top w:val="single" w:sz="8" w:space="0" w:color="152935"/>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3</w:t>
            </w:r>
          </w:p>
        </w:tc>
        <w:tc>
          <w:tcPr>
            <w:tcW w:w="1024"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w:t>
            </w:r>
          </w:p>
        </w:tc>
        <w:tc>
          <w:tcPr>
            <w:tcW w:w="1392"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w:t>
            </w:r>
          </w:p>
        </w:tc>
        <w:tc>
          <w:tcPr>
            <w:tcW w:w="1469" w:type="dxa"/>
            <w:tcBorders>
              <w:top w:val="single" w:sz="8" w:space="0" w:color="152935"/>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2</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3</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1.9</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3</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63</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20.3</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20.3</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22.3</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4</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142</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45.8</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45.8</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68.1</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5</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99</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31.9</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31.9</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Total</w:t>
            </w:r>
          </w:p>
        </w:tc>
        <w:tc>
          <w:tcPr>
            <w:tcW w:w="1163" w:type="dxa"/>
            <w:tcBorders>
              <w:top w:val="single" w:sz="8" w:space="0" w:color="AEAEAE"/>
              <w:left w:val="nil"/>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310</w:t>
            </w:r>
          </w:p>
        </w:tc>
        <w:tc>
          <w:tcPr>
            <w:tcW w:w="1024"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100.0</w:t>
            </w:r>
          </w:p>
        </w:tc>
        <w:tc>
          <w:tcPr>
            <w:tcW w:w="1469" w:type="dxa"/>
            <w:tcBorders>
              <w:top w:val="single" w:sz="8" w:space="0" w:color="AEAEAE"/>
              <w:left w:val="single" w:sz="8" w:space="0" w:color="E0E0E0"/>
              <w:bottom w:val="single" w:sz="8" w:space="0" w:color="152935"/>
              <w:right w:val="nil"/>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r>
    </w:tbl>
    <w:p w:rsidR="00D708DF" w:rsidRPr="00462692" w:rsidRDefault="00D708DF" w:rsidP="00D708DF">
      <w:pPr>
        <w:autoSpaceDE w:val="0"/>
        <w:autoSpaceDN w:val="0"/>
        <w:adjustRightInd w:val="0"/>
        <w:spacing w:after="0" w:line="400" w:lineRule="atLeast"/>
        <w:jc w:val="left"/>
        <w:rPr>
          <w:rFonts w:cs="Times New Roman"/>
          <w:kern w:val="0"/>
          <w:szCs w:val="24"/>
        </w:rPr>
      </w:pPr>
      <w:r w:rsidRPr="00462692">
        <w:rPr>
          <w:rFonts w:cs="Times New Roman"/>
          <w:kern w:val="0"/>
          <w:szCs w:val="24"/>
        </w:rPr>
        <w:t xml:space="preserve">On asking the question that </w:t>
      </w:r>
      <w:r w:rsidR="00462692" w:rsidRPr="00462692">
        <w:rPr>
          <w:rFonts w:cs="Times New Roman"/>
          <w:kern w:val="0"/>
          <w:szCs w:val="24"/>
        </w:rPr>
        <w:t>“</w:t>
      </w:r>
      <w:r w:rsidRPr="00462692">
        <w:rPr>
          <w:rFonts w:cs="Times New Roman"/>
          <w:kern w:val="0"/>
          <w:szCs w:val="24"/>
        </w:rPr>
        <w:t>I prefer the UAE government's non-financial incentives (increased charging infrastructure for the NEVs) has raised acceptance of NEVs</w:t>
      </w:r>
      <w:r w:rsidR="00462692" w:rsidRPr="00462692">
        <w:rPr>
          <w:rFonts w:cs="Times New Roman"/>
          <w:kern w:val="0"/>
          <w:szCs w:val="24"/>
        </w:rPr>
        <w:t>”</w:t>
      </w:r>
      <w:r w:rsidRPr="00462692">
        <w:rPr>
          <w:rFonts w:cs="Times New Roman"/>
          <w:kern w:val="0"/>
          <w:szCs w:val="24"/>
        </w:rPr>
        <w:t>,  it tends to the person who considered with the agreed with NEV and their highest frequency is considered as 142 along with the 45.8% value recorded.</w:t>
      </w:r>
    </w:p>
    <w:p w:rsidR="00D708DF" w:rsidRPr="00462692" w:rsidRDefault="007B53A3" w:rsidP="007B53A3">
      <w:pPr>
        <w:pStyle w:val="Caption"/>
        <w:rPr>
          <w:rFonts w:cs="Times New Roman"/>
          <w:color w:val="auto"/>
          <w:kern w:val="0"/>
          <w:sz w:val="24"/>
          <w:szCs w:val="24"/>
          <w14:ligatures w14:val="none"/>
        </w:rPr>
      </w:pPr>
      <w:bookmarkStart w:id="75" w:name="_Toc153329014"/>
      <w:r w:rsidRPr="00462692">
        <w:rPr>
          <w:rFonts w:cs="Times New Roman"/>
          <w:color w:val="auto"/>
          <w:sz w:val="24"/>
          <w:szCs w:val="24"/>
        </w:rPr>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Pr="00462692">
        <w:rPr>
          <w:rFonts w:cs="Times New Roman"/>
          <w:noProof/>
          <w:color w:val="auto"/>
          <w:sz w:val="24"/>
          <w:szCs w:val="24"/>
        </w:rPr>
        <w:t>26</w:t>
      </w:r>
      <w:r w:rsidRPr="00462692">
        <w:rPr>
          <w:rFonts w:cs="Times New Roman"/>
          <w:color w:val="auto"/>
          <w:sz w:val="24"/>
          <w:szCs w:val="24"/>
        </w:rPr>
        <w:fldChar w:fldCharType="end"/>
      </w:r>
      <w:r w:rsidRPr="00462692">
        <w:rPr>
          <w:rFonts w:cs="Times New Roman"/>
          <w:color w:val="auto"/>
          <w:sz w:val="24"/>
          <w:szCs w:val="24"/>
        </w:rPr>
        <w:t>: Government Incentives</w:t>
      </w:r>
      <w:bookmarkEnd w:id="75"/>
    </w:p>
    <w:tbl>
      <w:tblPr>
        <w:tblW w:w="6516" w:type="dxa"/>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462692" w:rsidRPr="00462692" w:rsidTr="00D708DF">
        <w:trPr>
          <w:cantSplit/>
        </w:trPr>
        <w:tc>
          <w:tcPr>
            <w:tcW w:w="6516" w:type="dxa"/>
            <w:gridSpan w:val="6"/>
            <w:tcBorders>
              <w:top w:val="nil"/>
              <w:left w:val="nil"/>
              <w:bottom w:val="nil"/>
              <w:right w:val="nil"/>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b/>
                <w:bCs/>
                <w:kern w:val="0"/>
                <w:szCs w:val="24"/>
                <w14:ligatures w14:val="none"/>
              </w:rPr>
              <w:t>Q26 Government incentives would lessen my concerns about the potential financial risks of NEVs</w:t>
            </w:r>
          </w:p>
        </w:tc>
      </w:tr>
      <w:tr w:rsidR="00462692" w:rsidRPr="00462692" w:rsidTr="00D708DF">
        <w:trPr>
          <w:cantSplit/>
        </w:trPr>
        <w:tc>
          <w:tcPr>
            <w:tcW w:w="1468" w:type="dxa"/>
            <w:gridSpan w:val="2"/>
            <w:tcBorders>
              <w:top w:val="nil"/>
              <w:left w:val="nil"/>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1163" w:type="dxa"/>
            <w:tcBorders>
              <w:top w:val="nil"/>
              <w:left w:val="nil"/>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kern w:val="0"/>
                <w:szCs w:val="24"/>
                <w14:ligatures w14:val="none"/>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kern w:val="0"/>
                <w:szCs w:val="24"/>
                <w14:ligatures w14:val="none"/>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kern w:val="0"/>
                <w:szCs w:val="24"/>
                <w14:ligatures w14:val="none"/>
              </w:rPr>
              <w:t>Valid Percent</w:t>
            </w:r>
          </w:p>
        </w:tc>
        <w:tc>
          <w:tcPr>
            <w:tcW w:w="1469" w:type="dxa"/>
            <w:tcBorders>
              <w:top w:val="nil"/>
              <w:left w:val="single" w:sz="8" w:space="0" w:color="E0E0E0"/>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kern w:val="0"/>
                <w:szCs w:val="24"/>
                <w14:ligatures w14:val="none"/>
              </w:rPr>
              <w:t>Cumulative Percent</w:t>
            </w:r>
          </w:p>
        </w:tc>
      </w:tr>
      <w:tr w:rsidR="00462692" w:rsidRPr="00462692" w:rsidTr="00D708DF">
        <w:trPr>
          <w:cantSplit/>
        </w:trPr>
        <w:tc>
          <w:tcPr>
            <w:tcW w:w="734" w:type="dxa"/>
            <w:vMerge w:val="restart"/>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Valid</w:t>
            </w:r>
          </w:p>
        </w:tc>
        <w:tc>
          <w:tcPr>
            <w:tcW w:w="734" w:type="dxa"/>
            <w:tcBorders>
              <w:top w:val="single" w:sz="8" w:space="0" w:color="152935"/>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1</w:t>
            </w:r>
          </w:p>
        </w:tc>
        <w:tc>
          <w:tcPr>
            <w:tcW w:w="1163" w:type="dxa"/>
            <w:tcBorders>
              <w:top w:val="single" w:sz="8" w:space="0" w:color="152935"/>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w:t>
            </w:r>
          </w:p>
        </w:tc>
        <w:tc>
          <w:tcPr>
            <w:tcW w:w="1024"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.6</w:t>
            </w:r>
          </w:p>
        </w:tc>
        <w:tc>
          <w:tcPr>
            <w:tcW w:w="1392"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.6</w:t>
            </w:r>
          </w:p>
        </w:tc>
        <w:tc>
          <w:tcPr>
            <w:tcW w:w="1469" w:type="dxa"/>
            <w:tcBorders>
              <w:top w:val="single" w:sz="8" w:space="0" w:color="152935"/>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.6</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2</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3.2</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3.2</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3.9</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3</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81</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26.1</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26.1</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30.0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4</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136</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43.9</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43.9</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73.9</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5</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81</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26.1</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26.1</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Total</w:t>
            </w:r>
          </w:p>
        </w:tc>
        <w:tc>
          <w:tcPr>
            <w:tcW w:w="1163" w:type="dxa"/>
            <w:tcBorders>
              <w:top w:val="single" w:sz="8" w:space="0" w:color="AEAEAE"/>
              <w:left w:val="nil"/>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310</w:t>
            </w:r>
          </w:p>
        </w:tc>
        <w:tc>
          <w:tcPr>
            <w:tcW w:w="1024"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100.0</w:t>
            </w:r>
          </w:p>
        </w:tc>
        <w:tc>
          <w:tcPr>
            <w:tcW w:w="1469" w:type="dxa"/>
            <w:tcBorders>
              <w:top w:val="single" w:sz="8" w:space="0" w:color="AEAEAE"/>
              <w:left w:val="single" w:sz="8" w:space="0" w:color="E0E0E0"/>
              <w:bottom w:val="single" w:sz="8" w:space="0" w:color="152935"/>
              <w:right w:val="nil"/>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r>
    </w:tbl>
    <w:p w:rsidR="00D708DF" w:rsidRPr="00462692" w:rsidRDefault="00D708DF" w:rsidP="00D708DF">
      <w:pPr>
        <w:autoSpaceDE w:val="0"/>
        <w:autoSpaceDN w:val="0"/>
        <w:adjustRightInd w:val="0"/>
        <w:spacing w:after="0" w:line="400" w:lineRule="atLeast"/>
        <w:jc w:val="left"/>
        <w:rPr>
          <w:rFonts w:cs="Times New Roman"/>
          <w:kern w:val="0"/>
          <w:szCs w:val="24"/>
        </w:rPr>
      </w:pPr>
      <w:r w:rsidRPr="00462692">
        <w:rPr>
          <w:rFonts w:cs="Times New Roman"/>
          <w:kern w:val="0"/>
          <w:szCs w:val="24"/>
        </w:rPr>
        <w:t xml:space="preserve">Asking the question that </w:t>
      </w:r>
      <w:r w:rsidR="00462692" w:rsidRPr="00462692">
        <w:rPr>
          <w:rFonts w:cs="Times New Roman"/>
          <w:kern w:val="0"/>
          <w:szCs w:val="24"/>
        </w:rPr>
        <w:t>“</w:t>
      </w:r>
      <w:r w:rsidRPr="00462692">
        <w:rPr>
          <w:rFonts w:cs="Times New Roman"/>
          <w:kern w:val="0"/>
          <w:szCs w:val="24"/>
        </w:rPr>
        <w:t>I prefer Government incentives would lessen my concerns about the potential financial risk of NEVs.</w:t>
      </w:r>
      <w:r w:rsidR="00462692" w:rsidRPr="00462692">
        <w:rPr>
          <w:rFonts w:cs="Times New Roman"/>
          <w:kern w:val="0"/>
          <w:szCs w:val="24"/>
        </w:rPr>
        <w:t>”</w:t>
      </w:r>
      <w:r w:rsidRPr="00462692">
        <w:rPr>
          <w:rFonts w:cs="Times New Roman"/>
          <w:kern w:val="0"/>
          <w:szCs w:val="24"/>
        </w:rPr>
        <w:t xml:space="preserve"> It tends to the person who strongly agrees with NEV and their highest frequency is considered to be 136, along with the 43.9% value recorded.</w:t>
      </w:r>
    </w:p>
    <w:p w:rsidR="00D708DF" w:rsidRPr="00462692" w:rsidRDefault="00D708DF" w:rsidP="00D708DF">
      <w:pPr>
        <w:autoSpaceDE w:val="0"/>
        <w:autoSpaceDN w:val="0"/>
        <w:adjustRightInd w:val="0"/>
        <w:spacing w:after="0" w:line="400" w:lineRule="atLeast"/>
        <w:jc w:val="left"/>
        <w:rPr>
          <w:rFonts w:cs="Times New Roman"/>
          <w:kern w:val="0"/>
          <w:szCs w:val="24"/>
          <w14:ligatures w14:val="none"/>
        </w:rPr>
      </w:pPr>
    </w:p>
    <w:p w:rsidR="00D708DF" w:rsidRPr="00462692" w:rsidRDefault="007B53A3" w:rsidP="007B53A3">
      <w:pPr>
        <w:pStyle w:val="Caption"/>
        <w:rPr>
          <w:rFonts w:cs="Times New Roman"/>
          <w:color w:val="auto"/>
          <w:kern w:val="0"/>
          <w:sz w:val="24"/>
          <w:szCs w:val="24"/>
          <w14:ligatures w14:val="none"/>
        </w:rPr>
      </w:pPr>
      <w:bookmarkStart w:id="76" w:name="_Toc153329015"/>
      <w:r w:rsidRPr="00462692">
        <w:rPr>
          <w:rFonts w:cs="Times New Roman"/>
          <w:color w:val="auto"/>
          <w:sz w:val="24"/>
          <w:szCs w:val="24"/>
        </w:rPr>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Pr="00462692">
        <w:rPr>
          <w:rFonts w:cs="Times New Roman"/>
          <w:noProof/>
          <w:color w:val="auto"/>
          <w:sz w:val="24"/>
          <w:szCs w:val="24"/>
        </w:rPr>
        <w:t>27</w:t>
      </w:r>
      <w:r w:rsidRPr="00462692">
        <w:rPr>
          <w:rFonts w:cs="Times New Roman"/>
          <w:color w:val="auto"/>
          <w:sz w:val="24"/>
          <w:szCs w:val="24"/>
        </w:rPr>
        <w:fldChar w:fldCharType="end"/>
      </w:r>
      <w:r w:rsidRPr="00462692">
        <w:rPr>
          <w:rFonts w:cs="Times New Roman"/>
          <w:color w:val="auto"/>
          <w:sz w:val="24"/>
          <w:szCs w:val="24"/>
        </w:rPr>
        <w:t>: People around me to adopt NEV</w:t>
      </w:r>
      <w:bookmarkEnd w:id="76"/>
    </w:p>
    <w:tbl>
      <w:tblPr>
        <w:tblW w:w="6516" w:type="dxa"/>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462692" w:rsidRPr="00462692" w:rsidTr="00D708DF">
        <w:trPr>
          <w:cantSplit/>
        </w:trPr>
        <w:tc>
          <w:tcPr>
            <w:tcW w:w="6513" w:type="dxa"/>
            <w:gridSpan w:val="6"/>
            <w:tcBorders>
              <w:top w:val="nil"/>
              <w:left w:val="nil"/>
              <w:bottom w:val="nil"/>
              <w:right w:val="nil"/>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b/>
                <w:bCs/>
                <w:kern w:val="0"/>
                <w:szCs w:val="24"/>
                <w14:ligatures w14:val="none"/>
              </w:rPr>
              <w:t>Q27 Even if many people around me adopt NEVs, my concerns about potential losses still prevent me from adopting</w:t>
            </w:r>
          </w:p>
        </w:tc>
      </w:tr>
      <w:tr w:rsidR="00462692" w:rsidRPr="00462692" w:rsidTr="00D708DF">
        <w:trPr>
          <w:cantSplit/>
        </w:trPr>
        <w:tc>
          <w:tcPr>
            <w:tcW w:w="1468" w:type="dxa"/>
            <w:gridSpan w:val="2"/>
            <w:tcBorders>
              <w:top w:val="nil"/>
              <w:left w:val="nil"/>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1162" w:type="dxa"/>
            <w:tcBorders>
              <w:top w:val="nil"/>
              <w:left w:val="nil"/>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kern w:val="0"/>
                <w:szCs w:val="24"/>
                <w14:ligatures w14:val="none"/>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kern w:val="0"/>
                <w:szCs w:val="24"/>
                <w14:ligatures w14:val="none"/>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kern w:val="0"/>
                <w:szCs w:val="24"/>
                <w14:ligatures w14:val="none"/>
              </w:rPr>
              <w:t>Valid Percent</w:t>
            </w:r>
          </w:p>
        </w:tc>
        <w:tc>
          <w:tcPr>
            <w:tcW w:w="1468" w:type="dxa"/>
            <w:tcBorders>
              <w:top w:val="nil"/>
              <w:left w:val="single" w:sz="8" w:space="0" w:color="E0E0E0"/>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kern w:val="0"/>
                <w:szCs w:val="24"/>
                <w14:ligatures w14:val="none"/>
              </w:rPr>
              <w:t>Cumulative Percent</w:t>
            </w:r>
          </w:p>
        </w:tc>
      </w:tr>
      <w:tr w:rsidR="00462692" w:rsidRPr="00462692" w:rsidTr="00D708DF">
        <w:trPr>
          <w:cantSplit/>
        </w:trPr>
        <w:tc>
          <w:tcPr>
            <w:tcW w:w="734" w:type="dxa"/>
            <w:vMerge w:val="restart"/>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Valid</w:t>
            </w:r>
          </w:p>
        </w:tc>
        <w:tc>
          <w:tcPr>
            <w:tcW w:w="734" w:type="dxa"/>
            <w:tcBorders>
              <w:top w:val="single" w:sz="8" w:space="0" w:color="152935"/>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1</w:t>
            </w:r>
          </w:p>
        </w:tc>
        <w:tc>
          <w:tcPr>
            <w:tcW w:w="1162" w:type="dxa"/>
            <w:tcBorders>
              <w:top w:val="single" w:sz="8" w:space="0" w:color="152935"/>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4</w:t>
            </w:r>
          </w:p>
        </w:tc>
        <w:tc>
          <w:tcPr>
            <w:tcW w:w="1024"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1.3</w:t>
            </w:r>
          </w:p>
        </w:tc>
        <w:tc>
          <w:tcPr>
            <w:tcW w:w="1391"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1.3</w:t>
            </w:r>
          </w:p>
        </w:tc>
        <w:tc>
          <w:tcPr>
            <w:tcW w:w="1468" w:type="dxa"/>
            <w:tcBorders>
              <w:top w:val="single" w:sz="8" w:space="0" w:color="152935"/>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1.3</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2</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9</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2.9</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2.9</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4.2</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3</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77</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24.8</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24.8</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29.0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4</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140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45.2</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45.2</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74.2</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5</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80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25.8</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25.8</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Total</w:t>
            </w:r>
          </w:p>
        </w:tc>
        <w:tc>
          <w:tcPr>
            <w:tcW w:w="1162" w:type="dxa"/>
            <w:tcBorders>
              <w:top w:val="single" w:sz="8" w:space="0" w:color="AEAEAE"/>
              <w:left w:val="nil"/>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310</w:t>
            </w:r>
          </w:p>
        </w:tc>
        <w:tc>
          <w:tcPr>
            <w:tcW w:w="1024"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100.0</w:t>
            </w:r>
          </w:p>
        </w:tc>
        <w:tc>
          <w:tcPr>
            <w:tcW w:w="1468" w:type="dxa"/>
            <w:tcBorders>
              <w:top w:val="single" w:sz="8" w:space="0" w:color="AEAEAE"/>
              <w:left w:val="single" w:sz="8" w:space="0" w:color="E0E0E0"/>
              <w:bottom w:val="single" w:sz="8" w:space="0" w:color="152935"/>
              <w:right w:val="nil"/>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r>
    </w:tbl>
    <w:p w:rsidR="00D708DF" w:rsidRPr="00462692" w:rsidRDefault="00D708DF" w:rsidP="00D708DF">
      <w:pPr>
        <w:autoSpaceDE w:val="0"/>
        <w:autoSpaceDN w:val="0"/>
        <w:adjustRightInd w:val="0"/>
        <w:spacing w:after="0" w:line="400" w:lineRule="atLeast"/>
        <w:jc w:val="left"/>
        <w:rPr>
          <w:rFonts w:cs="Times New Roman"/>
          <w:kern w:val="0"/>
          <w:szCs w:val="24"/>
          <w14:ligatures w14:val="none"/>
        </w:rPr>
      </w:pPr>
    </w:p>
    <w:p w:rsidR="00D708DF" w:rsidRPr="00462692" w:rsidRDefault="00D708DF" w:rsidP="00D708DF">
      <w:pPr>
        <w:autoSpaceDE w:val="0"/>
        <w:autoSpaceDN w:val="0"/>
        <w:adjustRightInd w:val="0"/>
        <w:spacing w:after="0" w:line="400" w:lineRule="atLeast"/>
        <w:jc w:val="left"/>
        <w:rPr>
          <w:rFonts w:cs="Times New Roman"/>
          <w:kern w:val="0"/>
          <w:szCs w:val="24"/>
        </w:rPr>
      </w:pPr>
      <w:r w:rsidRPr="00462692">
        <w:rPr>
          <w:rFonts w:cs="Times New Roman"/>
          <w:kern w:val="0"/>
          <w:szCs w:val="24"/>
        </w:rPr>
        <w:t xml:space="preserve">On asking about the question that </w:t>
      </w:r>
      <w:r w:rsidR="00462692" w:rsidRPr="00462692">
        <w:rPr>
          <w:rFonts w:cs="Times New Roman"/>
          <w:kern w:val="0"/>
          <w:szCs w:val="24"/>
        </w:rPr>
        <w:t>“</w:t>
      </w:r>
      <w:r w:rsidRPr="00462692">
        <w:rPr>
          <w:rFonts w:cs="Times New Roman"/>
          <w:kern w:val="0"/>
          <w:szCs w:val="24"/>
        </w:rPr>
        <w:t>I prefer to event many people across me to adopt NEVs, my concern about the potential losses still prevented me from adopting</w:t>
      </w:r>
      <w:r w:rsidR="00462692" w:rsidRPr="00462692">
        <w:rPr>
          <w:rFonts w:cs="Times New Roman"/>
          <w:kern w:val="0"/>
          <w:szCs w:val="24"/>
        </w:rPr>
        <w:t>”</w:t>
      </w:r>
      <w:r w:rsidRPr="00462692">
        <w:rPr>
          <w:rFonts w:cs="Times New Roman"/>
          <w:kern w:val="0"/>
          <w:szCs w:val="24"/>
        </w:rPr>
        <w:t>; it tends to the person who considered the agreed with NEV and their highest frequency is considered as 140 along with the 45.2% value recorded.</w:t>
      </w:r>
    </w:p>
    <w:p w:rsidR="00D708DF" w:rsidRPr="00462692" w:rsidRDefault="007B53A3" w:rsidP="007B53A3">
      <w:pPr>
        <w:pStyle w:val="Caption"/>
        <w:rPr>
          <w:rFonts w:cs="Times New Roman"/>
          <w:color w:val="auto"/>
          <w:kern w:val="0"/>
          <w:sz w:val="24"/>
          <w:szCs w:val="24"/>
          <w14:ligatures w14:val="none"/>
        </w:rPr>
      </w:pPr>
      <w:bookmarkStart w:id="77" w:name="_Toc153329016"/>
      <w:r w:rsidRPr="00462692">
        <w:rPr>
          <w:rFonts w:cs="Times New Roman"/>
          <w:color w:val="auto"/>
          <w:sz w:val="24"/>
          <w:szCs w:val="24"/>
        </w:rPr>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Pr="00462692">
        <w:rPr>
          <w:rFonts w:cs="Times New Roman"/>
          <w:noProof/>
          <w:color w:val="auto"/>
          <w:sz w:val="24"/>
          <w:szCs w:val="24"/>
        </w:rPr>
        <w:t>28</w:t>
      </w:r>
      <w:r w:rsidRPr="00462692">
        <w:rPr>
          <w:rFonts w:cs="Times New Roman"/>
          <w:color w:val="auto"/>
          <w:sz w:val="24"/>
          <w:szCs w:val="24"/>
        </w:rPr>
        <w:fldChar w:fldCharType="end"/>
      </w:r>
      <w:r w:rsidRPr="00462692">
        <w:rPr>
          <w:rFonts w:cs="Times New Roman"/>
          <w:color w:val="auto"/>
          <w:sz w:val="24"/>
          <w:szCs w:val="24"/>
        </w:rPr>
        <w:t>: Noticing tend towards NEV</w:t>
      </w:r>
      <w:bookmarkEnd w:id="77"/>
    </w:p>
    <w:tbl>
      <w:tblPr>
        <w:tblW w:w="6516" w:type="dxa"/>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462692" w:rsidRPr="00462692" w:rsidTr="00D708DF">
        <w:trPr>
          <w:cantSplit/>
        </w:trPr>
        <w:tc>
          <w:tcPr>
            <w:tcW w:w="6516" w:type="dxa"/>
            <w:gridSpan w:val="6"/>
            <w:tcBorders>
              <w:top w:val="nil"/>
              <w:left w:val="nil"/>
              <w:bottom w:val="nil"/>
              <w:right w:val="nil"/>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b/>
                <w:bCs/>
                <w:kern w:val="0"/>
                <w:szCs w:val="24"/>
                <w14:ligatures w14:val="none"/>
              </w:rPr>
              <w:t>Q28 Despite noticing a trend towards NEV adoption among my peers, I am inclined to stick with conventional vehicles</w:t>
            </w:r>
          </w:p>
        </w:tc>
      </w:tr>
      <w:tr w:rsidR="00462692" w:rsidRPr="00462692" w:rsidTr="00D708DF">
        <w:trPr>
          <w:cantSplit/>
        </w:trPr>
        <w:tc>
          <w:tcPr>
            <w:tcW w:w="1468" w:type="dxa"/>
            <w:gridSpan w:val="2"/>
            <w:tcBorders>
              <w:top w:val="nil"/>
              <w:left w:val="nil"/>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1163" w:type="dxa"/>
            <w:tcBorders>
              <w:top w:val="nil"/>
              <w:left w:val="nil"/>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kern w:val="0"/>
                <w:szCs w:val="24"/>
                <w14:ligatures w14:val="none"/>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kern w:val="0"/>
                <w:szCs w:val="24"/>
                <w14:ligatures w14:val="none"/>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kern w:val="0"/>
                <w:szCs w:val="24"/>
                <w14:ligatures w14:val="none"/>
              </w:rPr>
              <w:t>Valid Percent</w:t>
            </w:r>
          </w:p>
        </w:tc>
        <w:tc>
          <w:tcPr>
            <w:tcW w:w="1469" w:type="dxa"/>
            <w:tcBorders>
              <w:top w:val="nil"/>
              <w:left w:val="single" w:sz="8" w:space="0" w:color="E0E0E0"/>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kern w:val="0"/>
                <w:szCs w:val="24"/>
                <w14:ligatures w14:val="none"/>
              </w:rPr>
              <w:t>Cumulative Percent</w:t>
            </w:r>
          </w:p>
        </w:tc>
      </w:tr>
      <w:tr w:rsidR="00462692" w:rsidRPr="00462692" w:rsidTr="00D708DF">
        <w:trPr>
          <w:cantSplit/>
        </w:trPr>
        <w:tc>
          <w:tcPr>
            <w:tcW w:w="734" w:type="dxa"/>
            <w:vMerge w:val="restart"/>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Valid</w:t>
            </w:r>
          </w:p>
        </w:tc>
        <w:tc>
          <w:tcPr>
            <w:tcW w:w="734" w:type="dxa"/>
            <w:tcBorders>
              <w:top w:val="single" w:sz="8" w:space="0" w:color="152935"/>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1</w:t>
            </w:r>
          </w:p>
        </w:tc>
        <w:tc>
          <w:tcPr>
            <w:tcW w:w="1163" w:type="dxa"/>
            <w:tcBorders>
              <w:top w:val="single" w:sz="8" w:space="0" w:color="152935"/>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w:t>
            </w:r>
          </w:p>
        </w:tc>
        <w:tc>
          <w:tcPr>
            <w:tcW w:w="1024"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.6</w:t>
            </w:r>
          </w:p>
        </w:tc>
        <w:tc>
          <w:tcPr>
            <w:tcW w:w="1392"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.6</w:t>
            </w:r>
          </w:p>
        </w:tc>
        <w:tc>
          <w:tcPr>
            <w:tcW w:w="1469" w:type="dxa"/>
            <w:tcBorders>
              <w:top w:val="single" w:sz="8" w:space="0" w:color="152935"/>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.6</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2</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18</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5.8</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5.8</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6.5</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3</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69</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22.3</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22.3</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28.7</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4</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131</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42.3</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42.3</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71.0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5</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90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29.0</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29.0</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Total</w:t>
            </w:r>
          </w:p>
        </w:tc>
        <w:tc>
          <w:tcPr>
            <w:tcW w:w="1163" w:type="dxa"/>
            <w:tcBorders>
              <w:top w:val="single" w:sz="8" w:space="0" w:color="AEAEAE"/>
              <w:left w:val="nil"/>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310</w:t>
            </w:r>
          </w:p>
        </w:tc>
        <w:tc>
          <w:tcPr>
            <w:tcW w:w="1024"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100.0</w:t>
            </w:r>
          </w:p>
        </w:tc>
        <w:tc>
          <w:tcPr>
            <w:tcW w:w="1469" w:type="dxa"/>
            <w:tcBorders>
              <w:top w:val="single" w:sz="8" w:space="0" w:color="AEAEAE"/>
              <w:left w:val="single" w:sz="8" w:space="0" w:color="E0E0E0"/>
              <w:bottom w:val="single" w:sz="8" w:space="0" w:color="152935"/>
              <w:right w:val="nil"/>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r>
    </w:tbl>
    <w:p w:rsidR="00D708DF" w:rsidRPr="00462692" w:rsidRDefault="00D708DF" w:rsidP="00D708DF">
      <w:pPr>
        <w:autoSpaceDE w:val="0"/>
        <w:autoSpaceDN w:val="0"/>
        <w:adjustRightInd w:val="0"/>
        <w:spacing w:after="0" w:line="400" w:lineRule="atLeast"/>
        <w:jc w:val="left"/>
        <w:rPr>
          <w:rFonts w:cs="Times New Roman"/>
          <w:kern w:val="0"/>
          <w:szCs w:val="24"/>
        </w:rPr>
      </w:pPr>
      <w:r w:rsidRPr="00462692">
        <w:rPr>
          <w:rFonts w:cs="Times New Roman"/>
          <w:kern w:val="0"/>
          <w:szCs w:val="24"/>
        </w:rPr>
        <w:t xml:space="preserve">On asking the question, </w:t>
      </w:r>
      <w:r w:rsidR="00462692" w:rsidRPr="00462692">
        <w:rPr>
          <w:rFonts w:cs="Times New Roman"/>
          <w:kern w:val="0"/>
          <w:szCs w:val="24"/>
        </w:rPr>
        <w:t>“</w:t>
      </w:r>
      <w:r w:rsidRPr="00462692">
        <w:rPr>
          <w:rFonts w:cs="Times New Roman"/>
          <w:kern w:val="0"/>
          <w:szCs w:val="24"/>
        </w:rPr>
        <w:t>despite noticing the trend towards NEV adoption among my peers, I am inclined to the sick with the conventional vehicles</w:t>
      </w:r>
      <w:r w:rsidR="00462692" w:rsidRPr="00462692">
        <w:rPr>
          <w:rFonts w:cs="Times New Roman"/>
          <w:kern w:val="0"/>
          <w:szCs w:val="24"/>
        </w:rPr>
        <w:t>”</w:t>
      </w:r>
      <w:r w:rsidRPr="00462692">
        <w:rPr>
          <w:rFonts w:cs="Times New Roman"/>
          <w:kern w:val="0"/>
          <w:szCs w:val="24"/>
        </w:rPr>
        <w:t>; it tends to the person who agreed with NEV and their highest frequency is considered as 131 along with 42.3% value recorded.</w:t>
      </w:r>
    </w:p>
    <w:p w:rsidR="00D708DF" w:rsidRPr="00462692" w:rsidRDefault="00D708DF" w:rsidP="00D708DF">
      <w:pPr>
        <w:autoSpaceDE w:val="0"/>
        <w:autoSpaceDN w:val="0"/>
        <w:adjustRightInd w:val="0"/>
        <w:spacing w:after="0" w:line="400" w:lineRule="atLeast"/>
        <w:jc w:val="left"/>
        <w:rPr>
          <w:rFonts w:cs="Times New Roman"/>
          <w:kern w:val="0"/>
          <w:szCs w:val="24"/>
          <w14:ligatures w14:val="none"/>
        </w:rPr>
      </w:pPr>
    </w:p>
    <w:p w:rsidR="00D708DF" w:rsidRPr="00462692" w:rsidRDefault="007B53A3" w:rsidP="007B53A3">
      <w:pPr>
        <w:pStyle w:val="Caption"/>
        <w:rPr>
          <w:rFonts w:cs="Times New Roman"/>
          <w:color w:val="auto"/>
          <w:kern w:val="0"/>
          <w:sz w:val="24"/>
          <w:szCs w:val="24"/>
          <w14:ligatures w14:val="none"/>
        </w:rPr>
      </w:pPr>
      <w:bookmarkStart w:id="78" w:name="_Toc153329017"/>
      <w:r w:rsidRPr="00462692">
        <w:rPr>
          <w:rFonts w:cs="Times New Roman"/>
          <w:color w:val="auto"/>
          <w:sz w:val="24"/>
          <w:szCs w:val="24"/>
        </w:rPr>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Pr="00462692">
        <w:rPr>
          <w:rFonts w:cs="Times New Roman"/>
          <w:noProof/>
          <w:color w:val="auto"/>
          <w:sz w:val="24"/>
          <w:szCs w:val="24"/>
        </w:rPr>
        <w:t>29</w:t>
      </w:r>
      <w:r w:rsidRPr="00462692">
        <w:rPr>
          <w:rFonts w:cs="Times New Roman"/>
          <w:color w:val="auto"/>
          <w:sz w:val="24"/>
          <w:szCs w:val="24"/>
        </w:rPr>
        <w:fldChar w:fldCharType="end"/>
      </w:r>
      <w:r w:rsidRPr="00462692">
        <w:rPr>
          <w:rFonts w:cs="Times New Roman"/>
          <w:color w:val="auto"/>
          <w:sz w:val="24"/>
          <w:szCs w:val="24"/>
        </w:rPr>
        <w:t>: NEV Excerbate my Satisfaction</w:t>
      </w:r>
      <w:bookmarkEnd w:id="78"/>
    </w:p>
    <w:tbl>
      <w:tblPr>
        <w:tblW w:w="6516" w:type="dxa"/>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462692" w:rsidRPr="00462692" w:rsidTr="00D708DF">
        <w:trPr>
          <w:cantSplit/>
        </w:trPr>
        <w:tc>
          <w:tcPr>
            <w:tcW w:w="6513" w:type="dxa"/>
            <w:gridSpan w:val="6"/>
            <w:tcBorders>
              <w:top w:val="nil"/>
              <w:left w:val="nil"/>
              <w:bottom w:val="nil"/>
              <w:right w:val="nil"/>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b/>
                <w:bCs/>
                <w:kern w:val="0"/>
                <w:szCs w:val="24"/>
                <w14:ligatures w14:val="none"/>
              </w:rPr>
              <w:t>Q29 Concerns about NEVs exacerbate my satisfaction with traditional vehicles</w:t>
            </w:r>
          </w:p>
        </w:tc>
      </w:tr>
      <w:tr w:rsidR="00462692" w:rsidRPr="00462692" w:rsidTr="00D708DF">
        <w:trPr>
          <w:cantSplit/>
        </w:trPr>
        <w:tc>
          <w:tcPr>
            <w:tcW w:w="1468" w:type="dxa"/>
            <w:gridSpan w:val="2"/>
            <w:tcBorders>
              <w:top w:val="nil"/>
              <w:left w:val="nil"/>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1162" w:type="dxa"/>
            <w:tcBorders>
              <w:top w:val="nil"/>
              <w:left w:val="nil"/>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kern w:val="0"/>
                <w:szCs w:val="24"/>
                <w14:ligatures w14:val="none"/>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kern w:val="0"/>
                <w:szCs w:val="24"/>
                <w14:ligatures w14:val="none"/>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kern w:val="0"/>
                <w:szCs w:val="24"/>
                <w14:ligatures w14:val="none"/>
              </w:rPr>
              <w:t>Valid Percent</w:t>
            </w:r>
          </w:p>
        </w:tc>
        <w:tc>
          <w:tcPr>
            <w:tcW w:w="1468" w:type="dxa"/>
            <w:tcBorders>
              <w:top w:val="nil"/>
              <w:left w:val="single" w:sz="8" w:space="0" w:color="E0E0E0"/>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kern w:val="0"/>
                <w:szCs w:val="24"/>
                <w14:ligatures w14:val="none"/>
              </w:rPr>
              <w:t>Cumulative Percent</w:t>
            </w:r>
          </w:p>
        </w:tc>
      </w:tr>
      <w:tr w:rsidR="00462692" w:rsidRPr="00462692" w:rsidTr="00D708DF">
        <w:trPr>
          <w:cantSplit/>
        </w:trPr>
        <w:tc>
          <w:tcPr>
            <w:tcW w:w="734" w:type="dxa"/>
            <w:vMerge w:val="restart"/>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Valid</w:t>
            </w:r>
          </w:p>
        </w:tc>
        <w:tc>
          <w:tcPr>
            <w:tcW w:w="734" w:type="dxa"/>
            <w:tcBorders>
              <w:top w:val="single" w:sz="8" w:space="0" w:color="152935"/>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1</w:t>
            </w:r>
          </w:p>
        </w:tc>
        <w:tc>
          <w:tcPr>
            <w:tcW w:w="1162" w:type="dxa"/>
            <w:tcBorders>
              <w:top w:val="single" w:sz="8" w:space="0" w:color="152935"/>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5</w:t>
            </w:r>
          </w:p>
        </w:tc>
        <w:tc>
          <w:tcPr>
            <w:tcW w:w="1024"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1.6</w:t>
            </w:r>
          </w:p>
        </w:tc>
        <w:tc>
          <w:tcPr>
            <w:tcW w:w="1391"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1.6</w:t>
            </w:r>
          </w:p>
        </w:tc>
        <w:tc>
          <w:tcPr>
            <w:tcW w:w="1468" w:type="dxa"/>
            <w:tcBorders>
              <w:top w:val="single" w:sz="8" w:space="0" w:color="152935"/>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1.6</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2</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8</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2.6</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2.6</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4.2</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3</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82</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26.5</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26.5</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30.6</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4</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120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38.7</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38.7</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69.4</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5</w:t>
            </w:r>
          </w:p>
        </w:tc>
        <w:tc>
          <w:tcPr>
            <w:tcW w:w="1162"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95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30.6</w:t>
            </w:r>
          </w:p>
        </w:tc>
        <w:tc>
          <w:tcPr>
            <w:tcW w:w="139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30.6</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Total</w:t>
            </w:r>
          </w:p>
        </w:tc>
        <w:tc>
          <w:tcPr>
            <w:tcW w:w="1162" w:type="dxa"/>
            <w:tcBorders>
              <w:top w:val="single" w:sz="8" w:space="0" w:color="AEAEAE"/>
              <w:left w:val="nil"/>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310</w:t>
            </w:r>
          </w:p>
        </w:tc>
        <w:tc>
          <w:tcPr>
            <w:tcW w:w="1024"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100.0</w:t>
            </w:r>
          </w:p>
        </w:tc>
        <w:tc>
          <w:tcPr>
            <w:tcW w:w="1468" w:type="dxa"/>
            <w:tcBorders>
              <w:top w:val="single" w:sz="8" w:space="0" w:color="AEAEAE"/>
              <w:left w:val="single" w:sz="8" w:space="0" w:color="E0E0E0"/>
              <w:bottom w:val="single" w:sz="8" w:space="0" w:color="152935"/>
              <w:right w:val="nil"/>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r>
    </w:tbl>
    <w:p w:rsidR="00D708DF" w:rsidRPr="00462692" w:rsidRDefault="00D708DF" w:rsidP="00D708DF">
      <w:pPr>
        <w:autoSpaceDE w:val="0"/>
        <w:autoSpaceDN w:val="0"/>
        <w:adjustRightInd w:val="0"/>
        <w:spacing w:after="0" w:line="400" w:lineRule="atLeast"/>
        <w:jc w:val="left"/>
        <w:rPr>
          <w:rFonts w:cs="Times New Roman"/>
          <w:kern w:val="0"/>
          <w:szCs w:val="24"/>
          <w14:ligatures w14:val="none"/>
        </w:rPr>
      </w:pPr>
    </w:p>
    <w:p w:rsidR="00D708DF" w:rsidRPr="00462692" w:rsidRDefault="00D708DF" w:rsidP="00D708DF">
      <w:pPr>
        <w:autoSpaceDE w:val="0"/>
        <w:autoSpaceDN w:val="0"/>
        <w:adjustRightInd w:val="0"/>
        <w:spacing w:after="0" w:line="400" w:lineRule="atLeast"/>
        <w:jc w:val="left"/>
        <w:rPr>
          <w:rFonts w:cs="Times New Roman"/>
          <w:kern w:val="0"/>
          <w:szCs w:val="24"/>
        </w:rPr>
      </w:pPr>
      <w:r w:rsidRPr="00462692">
        <w:rPr>
          <w:rFonts w:cs="Times New Roman"/>
          <w:kern w:val="0"/>
          <w:szCs w:val="24"/>
        </w:rPr>
        <w:lastRenderedPageBreak/>
        <w:t xml:space="preserve">On asking the question that </w:t>
      </w:r>
      <w:r w:rsidR="00462692" w:rsidRPr="00462692">
        <w:rPr>
          <w:rFonts w:cs="Times New Roman"/>
          <w:kern w:val="0"/>
          <w:szCs w:val="24"/>
        </w:rPr>
        <w:t>“</w:t>
      </w:r>
      <w:r w:rsidRPr="00462692">
        <w:rPr>
          <w:rFonts w:cs="Times New Roman"/>
          <w:kern w:val="0"/>
          <w:szCs w:val="24"/>
        </w:rPr>
        <w:t>I prefer to be concerned about the NEVs exacerbating my satisfaction with the traditional vehicles</w:t>
      </w:r>
      <w:r w:rsidR="00462692" w:rsidRPr="00462692">
        <w:rPr>
          <w:rFonts w:cs="Times New Roman"/>
          <w:kern w:val="0"/>
          <w:szCs w:val="24"/>
        </w:rPr>
        <w:t>”</w:t>
      </w:r>
      <w:r w:rsidRPr="00462692">
        <w:rPr>
          <w:rFonts w:cs="Times New Roman"/>
          <w:kern w:val="0"/>
          <w:szCs w:val="24"/>
        </w:rPr>
        <w:t>, it tends to the person who considered the agreed with NEV and their highest frequency is considered as 120 along with the 38.7% value recorded.</w:t>
      </w:r>
    </w:p>
    <w:p w:rsidR="00D708DF" w:rsidRPr="00462692" w:rsidRDefault="007B53A3" w:rsidP="007B53A3">
      <w:pPr>
        <w:pStyle w:val="Caption"/>
        <w:rPr>
          <w:rFonts w:cs="Times New Roman"/>
          <w:color w:val="auto"/>
          <w:kern w:val="0"/>
          <w:sz w:val="24"/>
          <w:szCs w:val="24"/>
          <w14:ligatures w14:val="none"/>
        </w:rPr>
      </w:pPr>
      <w:bookmarkStart w:id="79" w:name="_Toc153329018"/>
      <w:r w:rsidRPr="00462692">
        <w:rPr>
          <w:rFonts w:cs="Times New Roman"/>
          <w:color w:val="auto"/>
          <w:sz w:val="24"/>
          <w:szCs w:val="24"/>
        </w:rPr>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Pr="00462692">
        <w:rPr>
          <w:rFonts w:cs="Times New Roman"/>
          <w:noProof/>
          <w:color w:val="auto"/>
          <w:sz w:val="24"/>
          <w:szCs w:val="24"/>
        </w:rPr>
        <w:t>30</w:t>
      </w:r>
      <w:r w:rsidRPr="00462692">
        <w:rPr>
          <w:rFonts w:cs="Times New Roman"/>
          <w:color w:val="auto"/>
          <w:sz w:val="24"/>
          <w:szCs w:val="24"/>
        </w:rPr>
        <w:fldChar w:fldCharType="end"/>
      </w:r>
      <w:r w:rsidRPr="00462692">
        <w:rPr>
          <w:rFonts w:cs="Times New Roman"/>
          <w:color w:val="auto"/>
          <w:sz w:val="24"/>
          <w:szCs w:val="24"/>
        </w:rPr>
        <w:t>: Buy NEV in the Future</w:t>
      </w:r>
      <w:bookmarkEnd w:id="79"/>
    </w:p>
    <w:tbl>
      <w:tblPr>
        <w:tblW w:w="6516" w:type="dxa"/>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462692" w:rsidRPr="00462692" w:rsidTr="00D708DF">
        <w:trPr>
          <w:cantSplit/>
        </w:trPr>
        <w:tc>
          <w:tcPr>
            <w:tcW w:w="6516" w:type="dxa"/>
            <w:gridSpan w:val="6"/>
            <w:tcBorders>
              <w:top w:val="nil"/>
              <w:left w:val="nil"/>
              <w:bottom w:val="nil"/>
              <w:right w:val="nil"/>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b/>
                <w:bCs/>
                <w:kern w:val="0"/>
                <w:szCs w:val="24"/>
                <w14:ligatures w14:val="none"/>
              </w:rPr>
              <w:t>Q30 I would be inclined to buy an NEV in the future if there are enough incentives from the government</w:t>
            </w:r>
          </w:p>
        </w:tc>
      </w:tr>
      <w:tr w:rsidR="00462692" w:rsidRPr="00462692" w:rsidTr="00D708DF">
        <w:trPr>
          <w:cantSplit/>
        </w:trPr>
        <w:tc>
          <w:tcPr>
            <w:tcW w:w="1468" w:type="dxa"/>
            <w:gridSpan w:val="2"/>
            <w:tcBorders>
              <w:top w:val="nil"/>
              <w:left w:val="nil"/>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1163" w:type="dxa"/>
            <w:tcBorders>
              <w:top w:val="nil"/>
              <w:left w:val="nil"/>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kern w:val="0"/>
                <w:szCs w:val="24"/>
                <w14:ligatures w14:val="none"/>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kern w:val="0"/>
                <w:szCs w:val="24"/>
                <w14:ligatures w14:val="none"/>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kern w:val="0"/>
                <w:szCs w:val="24"/>
                <w14:ligatures w14:val="none"/>
              </w:rPr>
              <w:t>Valid Percent</w:t>
            </w:r>
          </w:p>
        </w:tc>
        <w:tc>
          <w:tcPr>
            <w:tcW w:w="1469" w:type="dxa"/>
            <w:tcBorders>
              <w:top w:val="nil"/>
              <w:left w:val="single" w:sz="8" w:space="0" w:color="E0E0E0"/>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14:ligatures w14:val="none"/>
              </w:rPr>
            </w:pPr>
            <w:r w:rsidRPr="00462692">
              <w:rPr>
                <w:rFonts w:cs="Times New Roman"/>
                <w:kern w:val="0"/>
                <w:szCs w:val="24"/>
                <w14:ligatures w14:val="none"/>
              </w:rPr>
              <w:t>Cumulative Percent</w:t>
            </w:r>
          </w:p>
        </w:tc>
      </w:tr>
      <w:tr w:rsidR="00462692" w:rsidRPr="00462692" w:rsidTr="00D708DF">
        <w:trPr>
          <w:cantSplit/>
        </w:trPr>
        <w:tc>
          <w:tcPr>
            <w:tcW w:w="734" w:type="dxa"/>
            <w:vMerge w:val="restart"/>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Valid</w:t>
            </w:r>
          </w:p>
        </w:tc>
        <w:tc>
          <w:tcPr>
            <w:tcW w:w="734" w:type="dxa"/>
            <w:tcBorders>
              <w:top w:val="single" w:sz="8" w:space="0" w:color="152935"/>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1</w:t>
            </w:r>
          </w:p>
        </w:tc>
        <w:tc>
          <w:tcPr>
            <w:tcW w:w="1163" w:type="dxa"/>
            <w:tcBorders>
              <w:top w:val="single" w:sz="8" w:space="0" w:color="152935"/>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4</w:t>
            </w:r>
          </w:p>
        </w:tc>
        <w:tc>
          <w:tcPr>
            <w:tcW w:w="1024"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1.3</w:t>
            </w:r>
          </w:p>
        </w:tc>
        <w:tc>
          <w:tcPr>
            <w:tcW w:w="1392"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1.3</w:t>
            </w:r>
          </w:p>
        </w:tc>
        <w:tc>
          <w:tcPr>
            <w:tcW w:w="1469" w:type="dxa"/>
            <w:tcBorders>
              <w:top w:val="single" w:sz="8" w:space="0" w:color="152935"/>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1.3</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2</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4</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1.3</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1.3</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2.6</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3</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70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22.6</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22.6</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25.2</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4</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145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46.8</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46.8</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71.9</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5</w:t>
            </w:r>
          </w:p>
        </w:tc>
        <w:tc>
          <w:tcPr>
            <w:tcW w:w="1163"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87</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28.1</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28.1</w:t>
            </w:r>
          </w:p>
        </w:tc>
        <w:tc>
          <w:tcPr>
            <w:tcW w:w="1469"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100.0</w:t>
            </w:r>
          </w:p>
        </w:tc>
      </w:tr>
      <w:tr w:rsidR="00462692" w:rsidRPr="00462692" w:rsidTr="00D708DF">
        <w:trPr>
          <w:cantSplit/>
        </w:trPr>
        <w:tc>
          <w:tcPr>
            <w:tcW w:w="734" w:type="dxa"/>
            <w:vMerge/>
            <w:tcBorders>
              <w:top w:val="single" w:sz="8" w:space="0" w:color="152935"/>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c>
          <w:tcPr>
            <w:tcW w:w="734" w:type="dxa"/>
            <w:tcBorders>
              <w:top w:val="single" w:sz="8" w:space="0" w:color="AEAEAE"/>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14:ligatures w14:val="none"/>
              </w:rPr>
            </w:pPr>
            <w:r w:rsidRPr="00462692">
              <w:rPr>
                <w:rFonts w:cs="Times New Roman"/>
                <w:kern w:val="0"/>
                <w:szCs w:val="24"/>
                <w14:ligatures w14:val="none"/>
              </w:rPr>
              <w:t>Total</w:t>
            </w:r>
          </w:p>
        </w:tc>
        <w:tc>
          <w:tcPr>
            <w:tcW w:w="1163" w:type="dxa"/>
            <w:tcBorders>
              <w:top w:val="single" w:sz="8" w:space="0" w:color="AEAEAE"/>
              <w:left w:val="nil"/>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310</w:t>
            </w:r>
          </w:p>
        </w:tc>
        <w:tc>
          <w:tcPr>
            <w:tcW w:w="1024"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14:ligatures w14:val="none"/>
              </w:rPr>
            </w:pPr>
            <w:r w:rsidRPr="00462692">
              <w:rPr>
                <w:rFonts w:cs="Times New Roman"/>
                <w:kern w:val="0"/>
                <w:szCs w:val="24"/>
                <w14:ligatures w14:val="none"/>
              </w:rPr>
              <w:t>100.0</w:t>
            </w:r>
          </w:p>
        </w:tc>
        <w:tc>
          <w:tcPr>
            <w:tcW w:w="1469" w:type="dxa"/>
            <w:tcBorders>
              <w:top w:val="single" w:sz="8" w:space="0" w:color="AEAEAE"/>
              <w:left w:val="single" w:sz="8" w:space="0" w:color="E0E0E0"/>
              <w:bottom w:val="single" w:sz="8" w:space="0" w:color="152935"/>
              <w:right w:val="nil"/>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14:ligatures w14:val="none"/>
              </w:rPr>
            </w:pPr>
          </w:p>
        </w:tc>
      </w:tr>
    </w:tbl>
    <w:p w:rsidR="00D708DF" w:rsidRPr="00462692" w:rsidRDefault="00D708DF" w:rsidP="00D708DF">
      <w:pPr>
        <w:autoSpaceDE w:val="0"/>
        <w:autoSpaceDN w:val="0"/>
        <w:adjustRightInd w:val="0"/>
        <w:spacing w:after="0" w:line="400" w:lineRule="atLeast"/>
        <w:jc w:val="left"/>
        <w:rPr>
          <w:rFonts w:cs="Times New Roman"/>
          <w:kern w:val="0"/>
          <w:szCs w:val="24"/>
        </w:rPr>
      </w:pPr>
      <w:r w:rsidRPr="00462692">
        <w:rPr>
          <w:rFonts w:cs="Times New Roman"/>
          <w:kern w:val="0"/>
          <w:szCs w:val="24"/>
        </w:rPr>
        <w:t xml:space="preserve">On asking the question that </w:t>
      </w:r>
      <w:r w:rsidR="00462692" w:rsidRPr="00462692">
        <w:rPr>
          <w:rFonts w:cs="Times New Roman"/>
          <w:kern w:val="0"/>
          <w:szCs w:val="24"/>
        </w:rPr>
        <w:t>“</w:t>
      </w:r>
      <w:r w:rsidRPr="00462692">
        <w:rPr>
          <w:rFonts w:cs="Times New Roman"/>
          <w:kern w:val="0"/>
          <w:szCs w:val="24"/>
        </w:rPr>
        <w:t>I would be inclined to buy NEVs in the future if there were enough incentives from the government</w:t>
      </w:r>
      <w:r w:rsidR="00462692" w:rsidRPr="00462692">
        <w:rPr>
          <w:rFonts w:cs="Times New Roman"/>
          <w:kern w:val="0"/>
          <w:szCs w:val="24"/>
        </w:rPr>
        <w:t>”</w:t>
      </w:r>
      <w:r w:rsidRPr="00462692">
        <w:rPr>
          <w:rFonts w:cs="Times New Roman"/>
          <w:kern w:val="0"/>
          <w:szCs w:val="24"/>
        </w:rPr>
        <w:t>, it tends to the person who considered the agreed with NEV and their highest frequency is considered as 145 along with the 46.8% value recorded.</w:t>
      </w:r>
    </w:p>
    <w:p w:rsidR="00D708DF" w:rsidRPr="00462692" w:rsidRDefault="00D708DF" w:rsidP="00D708DF">
      <w:pPr>
        <w:pStyle w:val="Heading2"/>
        <w:rPr>
          <w:rFonts w:cs="Times New Roman"/>
          <w:szCs w:val="24"/>
        </w:rPr>
      </w:pPr>
      <w:bookmarkStart w:id="80" w:name="_Toc153330275"/>
      <w:r w:rsidRPr="00462692">
        <w:rPr>
          <w:rFonts w:cs="Times New Roman"/>
          <w:szCs w:val="24"/>
        </w:rPr>
        <w:t>Descriptive Statistics</w:t>
      </w:r>
      <w:bookmarkEnd w:id="80"/>
    </w:p>
    <w:p w:rsidR="00D708DF" w:rsidRPr="00462692" w:rsidRDefault="00D708DF" w:rsidP="00D708DF">
      <w:pPr>
        <w:autoSpaceDE w:val="0"/>
        <w:autoSpaceDN w:val="0"/>
        <w:adjustRightInd w:val="0"/>
        <w:spacing w:after="0" w:line="400" w:lineRule="atLeast"/>
        <w:jc w:val="left"/>
        <w:rPr>
          <w:rFonts w:cs="Times New Roman"/>
          <w:kern w:val="0"/>
          <w:szCs w:val="24"/>
        </w:rPr>
      </w:pPr>
      <w:r w:rsidRPr="00462692">
        <w:rPr>
          <w:rFonts w:cs="Times New Roman"/>
          <w:kern w:val="0"/>
          <w:szCs w:val="24"/>
        </w:rPr>
        <w:t xml:space="preserve">Descriptive statistics has defined the nature of the variables and explains the characteristics of the data set. This study considered testing the </w:t>
      </w:r>
      <w:r w:rsidRPr="00462692">
        <w:rPr>
          <w:rFonts w:cs="Times New Roman"/>
          <w:szCs w:val="24"/>
        </w:rPr>
        <w:t xml:space="preserve">hypothesis derived from the existing theories of behavioural finance with the independent variable of Perspective, status Quo bias, loss as version heard behaviour, customer preferences and hedonic motivation that explain the consumer's aspect for the choices which influence the psychological factors that are framing effects, loss aversion and the risk aspects. The tendency of variability was measured, i.e., how much the variable spread with the frequency distributions. Our analysis considered the above from 1, indicating that these variables were mostly intellectual and correlated to each other variables. </w:t>
      </w:r>
    </w:p>
    <w:p w:rsidR="00D708DF" w:rsidRPr="00462692" w:rsidRDefault="007B53A3" w:rsidP="007B53A3">
      <w:pPr>
        <w:pStyle w:val="Caption"/>
        <w:rPr>
          <w:rFonts w:cs="Times New Roman"/>
          <w:color w:val="auto"/>
          <w:kern w:val="0"/>
          <w:sz w:val="24"/>
          <w:szCs w:val="24"/>
        </w:rPr>
      </w:pPr>
      <w:bookmarkStart w:id="81" w:name="_Toc153329019"/>
      <w:r w:rsidRPr="00462692">
        <w:rPr>
          <w:rFonts w:cs="Times New Roman"/>
          <w:color w:val="auto"/>
          <w:sz w:val="24"/>
          <w:szCs w:val="24"/>
        </w:rPr>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Pr="00462692">
        <w:rPr>
          <w:rFonts w:cs="Times New Roman"/>
          <w:noProof/>
          <w:color w:val="auto"/>
          <w:sz w:val="24"/>
          <w:szCs w:val="24"/>
        </w:rPr>
        <w:t>31</w:t>
      </w:r>
      <w:r w:rsidRPr="00462692">
        <w:rPr>
          <w:rFonts w:cs="Times New Roman"/>
          <w:color w:val="auto"/>
          <w:sz w:val="24"/>
          <w:szCs w:val="24"/>
        </w:rPr>
        <w:fldChar w:fldCharType="end"/>
      </w:r>
      <w:r w:rsidRPr="00462692">
        <w:rPr>
          <w:rFonts w:cs="Times New Roman"/>
          <w:color w:val="auto"/>
          <w:sz w:val="24"/>
          <w:szCs w:val="24"/>
        </w:rPr>
        <w:t>: Descriptive Statistics</w:t>
      </w:r>
      <w:bookmarkEnd w:id="81"/>
    </w:p>
    <w:tbl>
      <w:tblPr>
        <w:tblW w:w="8107" w:type="dxa"/>
        <w:tblLayout w:type="fixed"/>
        <w:tblCellMar>
          <w:left w:w="0" w:type="dxa"/>
          <w:right w:w="0" w:type="dxa"/>
        </w:tblCellMar>
        <w:tblLook w:val="04A0" w:firstRow="1" w:lastRow="0" w:firstColumn="1" w:lastColumn="0" w:noHBand="0" w:noVBand="1"/>
      </w:tblPr>
      <w:tblGrid>
        <w:gridCol w:w="2447"/>
        <w:gridCol w:w="1024"/>
        <w:gridCol w:w="1071"/>
        <w:gridCol w:w="1102"/>
        <w:gridCol w:w="1025"/>
        <w:gridCol w:w="1438"/>
      </w:tblGrid>
      <w:tr w:rsidR="00462692" w:rsidRPr="00462692" w:rsidTr="00D708DF">
        <w:trPr>
          <w:cantSplit/>
        </w:trPr>
        <w:tc>
          <w:tcPr>
            <w:tcW w:w="8103" w:type="dxa"/>
            <w:gridSpan w:val="6"/>
            <w:tcBorders>
              <w:top w:val="nil"/>
              <w:left w:val="nil"/>
              <w:bottom w:val="nil"/>
              <w:right w:val="nil"/>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b/>
                <w:bCs/>
                <w:kern w:val="0"/>
                <w:szCs w:val="24"/>
              </w:rPr>
              <w:t>Descriptive Statistics</w:t>
            </w:r>
          </w:p>
        </w:tc>
      </w:tr>
      <w:tr w:rsidR="00462692" w:rsidRPr="00462692" w:rsidTr="00D708DF">
        <w:trPr>
          <w:cantSplit/>
        </w:trPr>
        <w:tc>
          <w:tcPr>
            <w:tcW w:w="2447" w:type="dxa"/>
            <w:tcBorders>
              <w:top w:val="nil"/>
              <w:left w:val="nil"/>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024" w:type="dxa"/>
            <w:tcBorders>
              <w:top w:val="nil"/>
              <w:left w:val="nil"/>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N</w:t>
            </w:r>
          </w:p>
        </w:tc>
        <w:tc>
          <w:tcPr>
            <w:tcW w:w="1070"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Minimum</w:t>
            </w:r>
          </w:p>
        </w:tc>
        <w:tc>
          <w:tcPr>
            <w:tcW w:w="1101"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Maximum</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Mean</w:t>
            </w:r>
          </w:p>
        </w:tc>
        <w:tc>
          <w:tcPr>
            <w:tcW w:w="1437" w:type="dxa"/>
            <w:tcBorders>
              <w:top w:val="nil"/>
              <w:left w:val="single" w:sz="8" w:space="0" w:color="E0E0E0"/>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Std. Deviation</w:t>
            </w:r>
          </w:p>
        </w:tc>
      </w:tr>
      <w:tr w:rsidR="00462692" w:rsidRPr="00462692" w:rsidTr="00D708DF">
        <w:trPr>
          <w:cantSplit/>
        </w:trPr>
        <w:tc>
          <w:tcPr>
            <w:tcW w:w="2447" w:type="dxa"/>
            <w:tcBorders>
              <w:top w:val="single" w:sz="8" w:space="0" w:color="152935"/>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Q1 UAE residence</w:t>
            </w:r>
          </w:p>
        </w:tc>
        <w:tc>
          <w:tcPr>
            <w:tcW w:w="1024" w:type="dxa"/>
            <w:tcBorders>
              <w:top w:val="single" w:sz="8" w:space="0" w:color="152935"/>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70"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w:t>
            </w:r>
          </w:p>
        </w:tc>
        <w:tc>
          <w:tcPr>
            <w:tcW w:w="1101"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w:t>
            </w:r>
          </w:p>
        </w:tc>
        <w:tc>
          <w:tcPr>
            <w:tcW w:w="1024"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w:t>
            </w:r>
          </w:p>
        </w:tc>
        <w:tc>
          <w:tcPr>
            <w:tcW w:w="1437" w:type="dxa"/>
            <w:tcBorders>
              <w:top w:val="single" w:sz="8" w:space="0" w:color="152935"/>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.000</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Q2 Age </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70"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1.58</w:t>
            </w:r>
          </w:p>
        </w:tc>
        <w:tc>
          <w:tcPr>
            <w:tcW w:w="1437"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.573</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Q3 Gender</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70"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1.59</w:t>
            </w:r>
          </w:p>
        </w:tc>
        <w:tc>
          <w:tcPr>
            <w:tcW w:w="1437"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.594</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Q4 Monthly Household income (in AED)</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70"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2.00</w:t>
            </w:r>
          </w:p>
        </w:tc>
        <w:tc>
          <w:tcPr>
            <w:tcW w:w="1437"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.885</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lastRenderedPageBreak/>
              <w:t>Q5 What is your degree</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70"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2.89</w:t>
            </w:r>
          </w:p>
        </w:tc>
        <w:tc>
          <w:tcPr>
            <w:tcW w:w="1437"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.803</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Q6 Current Vehicle Ownership</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70"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1.92</w:t>
            </w:r>
          </w:p>
        </w:tc>
        <w:tc>
          <w:tcPr>
            <w:tcW w:w="1437"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.468</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Q7 Knowledge of new energy vehicles(NEVs)</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70"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2.14</w:t>
            </w:r>
          </w:p>
        </w:tc>
        <w:tc>
          <w:tcPr>
            <w:tcW w:w="1437"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1.102</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Q8 I'm worried about the range of NEVs</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70"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4.12</w:t>
            </w:r>
          </w:p>
        </w:tc>
        <w:tc>
          <w:tcPr>
            <w:tcW w:w="1437"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.868</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Q9 I am worried about the availability and convenience of charging stations for NEVs in the UAE</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70"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4.19</w:t>
            </w:r>
          </w:p>
        </w:tc>
        <w:tc>
          <w:tcPr>
            <w:tcW w:w="1437"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.878</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Q10 I'm worried about the technical aspects of NEVs, especially charging times</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70"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4.21</w:t>
            </w:r>
          </w:p>
        </w:tc>
        <w:tc>
          <w:tcPr>
            <w:tcW w:w="1437"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.853</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Q11 Compared to traditional vehicles, I think the initial cost of new energy vehicles is higher</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70"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3.91</w:t>
            </w:r>
          </w:p>
        </w:tc>
        <w:tc>
          <w:tcPr>
            <w:tcW w:w="1437"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.994</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Q12 I believe using NEVs can lead to significant long-term financial savings</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70"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3.61</w:t>
            </w:r>
          </w:p>
        </w:tc>
        <w:tc>
          <w:tcPr>
            <w:tcW w:w="1437"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1.196</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Q13 I think that driving an NEV can contribute positively to environmental protection</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70"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4.08</w:t>
            </w:r>
          </w:p>
        </w:tc>
        <w:tc>
          <w:tcPr>
            <w:tcW w:w="1437"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.859</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Q14 My concerns about the potential losses of NEVs have hindered my willingness to adopt new energy vehicles</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70"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3.84</w:t>
            </w:r>
          </w:p>
        </w:tc>
        <w:tc>
          <w:tcPr>
            <w:tcW w:w="1437"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1.063</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Q15 The risks associated with owning an NEV outweigh the benefits for me</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70"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4.00</w:t>
            </w:r>
          </w:p>
        </w:tc>
        <w:tc>
          <w:tcPr>
            <w:tcW w:w="1437"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.907</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lastRenderedPageBreak/>
              <w:t>Q16 If many people adopt NEVs, I will also consider adopting one</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70"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3.75</w:t>
            </w:r>
          </w:p>
        </w:tc>
        <w:tc>
          <w:tcPr>
            <w:tcW w:w="1437"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.983</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Q17 I often consider what types of vehicles my friends and family are buying when deciding on my own vehicle purchase</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70"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3.84</w:t>
            </w:r>
          </w:p>
        </w:tc>
        <w:tc>
          <w:tcPr>
            <w:tcW w:w="1437"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1.023</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Q18 Adoption of NEVs by celebrities or influencers will boost my willingness to buy NEVs</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70"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3.73</w:t>
            </w:r>
          </w:p>
        </w:tc>
        <w:tc>
          <w:tcPr>
            <w:tcW w:w="1437"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1.042</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Q19 Positive social media campaigns about NEVs will contribute to my decision to adopt NEVs</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70"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3.87</w:t>
            </w:r>
          </w:p>
        </w:tc>
        <w:tc>
          <w:tcPr>
            <w:tcW w:w="1437"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.958</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Q20 I believe that following the trend of buying NEVs is a wise decision</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70"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3.72</w:t>
            </w:r>
          </w:p>
        </w:tc>
        <w:tc>
          <w:tcPr>
            <w:tcW w:w="1437"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1.037</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Q21 I prefer to stick with traditional vehicles because I am comfortable with the status quo</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70"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3.97</w:t>
            </w:r>
          </w:p>
        </w:tc>
        <w:tc>
          <w:tcPr>
            <w:tcW w:w="1437"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.933</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Q22 Relearning to operate and maintain NEVs has prevented me from adopting NEVs</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70"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3.78</w:t>
            </w:r>
          </w:p>
        </w:tc>
        <w:tc>
          <w:tcPr>
            <w:tcW w:w="1437"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1.006</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Q23 For me, I prefer a traditional vehicle, as switching to an NEV seems like an unnecessary risk</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70"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3.96</w:t>
            </w:r>
          </w:p>
        </w:tc>
        <w:tc>
          <w:tcPr>
            <w:tcW w:w="1437"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.922</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lastRenderedPageBreak/>
              <w:t>Q24 Financial incentives from the UAE government (50% discounts on registration fees, insurance, parking fees, and tax exemptions) can increase the willingness to accept NEVs.</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70"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4.01</w:t>
            </w:r>
          </w:p>
        </w:tc>
        <w:tc>
          <w:tcPr>
            <w:tcW w:w="1437"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.812</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Q25 The UAE government's non-financial incentives (increased charging infrastructure for NEVs) have increased acceptance of NEVs</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70"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4.07</w:t>
            </w:r>
          </w:p>
        </w:tc>
        <w:tc>
          <w:tcPr>
            <w:tcW w:w="1437"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.804</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Q26 Government incentives would lessen my concerns about the potential financial risks of NEVs</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70"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3.92</w:t>
            </w:r>
          </w:p>
        </w:tc>
        <w:tc>
          <w:tcPr>
            <w:tcW w:w="1437"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.840</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Q27 Even if many people around me adopt NEVs, my concerns about potential losses still prevent me from adopting</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70"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3.91</w:t>
            </w:r>
          </w:p>
        </w:tc>
        <w:tc>
          <w:tcPr>
            <w:tcW w:w="1437"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.856</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Q28 Despite noticing a trend toward NEV adoption among my peers, I am inclined to stick with conventional vehicles</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70"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3.93</w:t>
            </w:r>
          </w:p>
        </w:tc>
        <w:tc>
          <w:tcPr>
            <w:tcW w:w="1437"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.895</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Q29 Concerns about NEVs exacerbate my satisfaction with traditional vehicles</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70"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3.94</w:t>
            </w:r>
          </w:p>
        </w:tc>
        <w:tc>
          <w:tcPr>
            <w:tcW w:w="1437"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.905</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lastRenderedPageBreak/>
              <w:t>Q30 I would be inclined to buy an NEV in the future if there are enough incentives from the government</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70"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3.99</w:t>
            </w:r>
          </w:p>
        </w:tc>
        <w:tc>
          <w:tcPr>
            <w:tcW w:w="1437"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.822</w:t>
            </w:r>
          </w:p>
        </w:tc>
      </w:tr>
      <w:tr w:rsidR="00462692" w:rsidRPr="00462692" w:rsidTr="00D708DF">
        <w:trPr>
          <w:cantSplit/>
        </w:trPr>
        <w:tc>
          <w:tcPr>
            <w:tcW w:w="2447" w:type="dxa"/>
            <w:tcBorders>
              <w:top w:val="single" w:sz="8" w:space="0" w:color="AEAEAE"/>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Valid N (listwise)</w:t>
            </w:r>
          </w:p>
        </w:tc>
        <w:tc>
          <w:tcPr>
            <w:tcW w:w="1024" w:type="dxa"/>
            <w:tcBorders>
              <w:top w:val="single" w:sz="8" w:space="0" w:color="AEAEAE"/>
              <w:left w:val="nil"/>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70"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101"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024"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437" w:type="dxa"/>
            <w:tcBorders>
              <w:top w:val="single" w:sz="8" w:space="0" w:color="AEAEAE"/>
              <w:left w:val="single" w:sz="8" w:space="0" w:color="E0E0E0"/>
              <w:bottom w:val="single" w:sz="8" w:space="0" w:color="152935"/>
              <w:right w:val="nil"/>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rPr>
            </w:pPr>
          </w:p>
        </w:tc>
      </w:tr>
    </w:tbl>
    <w:p w:rsidR="00D708DF" w:rsidRPr="00462692" w:rsidRDefault="00D708DF" w:rsidP="00D708DF">
      <w:pPr>
        <w:autoSpaceDE w:val="0"/>
        <w:autoSpaceDN w:val="0"/>
        <w:adjustRightInd w:val="0"/>
        <w:spacing w:after="0" w:line="400" w:lineRule="atLeast"/>
        <w:jc w:val="left"/>
        <w:rPr>
          <w:rFonts w:cs="Times New Roman"/>
          <w:kern w:val="0"/>
          <w:szCs w:val="24"/>
        </w:rPr>
      </w:pPr>
    </w:p>
    <w:p w:rsidR="00D708DF" w:rsidRPr="00462692" w:rsidRDefault="00D708DF" w:rsidP="00D708DF">
      <w:pPr>
        <w:pStyle w:val="Heading2"/>
        <w:rPr>
          <w:rFonts w:cs="Times New Roman"/>
          <w:szCs w:val="24"/>
        </w:rPr>
      </w:pPr>
      <w:bookmarkStart w:id="82" w:name="_Toc153330276"/>
      <w:r w:rsidRPr="00462692">
        <w:rPr>
          <w:rFonts w:cs="Times New Roman"/>
          <w:szCs w:val="24"/>
        </w:rPr>
        <w:t>T-test</w:t>
      </w:r>
      <w:bookmarkEnd w:id="82"/>
      <w:r w:rsidRPr="00462692">
        <w:rPr>
          <w:rFonts w:cs="Times New Roman"/>
          <w:szCs w:val="24"/>
        </w:rPr>
        <w:t xml:space="preserve"> </w:t>
      </w:r>
    </w:p>
    <w:p w:rsidR="00D708DF" w:rsidRPr="00462692" w:rsidRDefault="00D708DF" w:rsidP="00D708DF">
      <w:pPr>
        <w:spacing w:line="360" w:lineRule="auto"/>
        <w:rPr>
          <w:rFonts w:cs="Times New Roman"/>
          <w:szCs w:val="24"/>
        </w:rPr>
      </w:pPr>
      <w:r w:rsidRPr="00462692">
        <w:rPr>
          <w:rFonts w:cs="Times New Roman"/>
          <w:szCs w:val="24"/>
        </w:rPr>
        <w:t xml:space="preserve">The one-sample t-test is considered, and the larger value of the mean form 1 also determined the standard deviation and the standard error theories of behavioural finance with the independent variable of Perspective, status Quo bias, loss as version heard behaviour customer preferences and hedonic motivation. This considered the adoption of NEVs on Consumer behaviour in UAE with the randomly customised test. Our analysis shows that the larger value of the t-statistics has been more likely to have larger mean differences between the groups of the mean, not due to the random change. </w:t>
      </w:r>
    </w:p>
    <w:p w:rsidR="007B53A3" w:rsidRPr="00462692" w:rsidRDefault="007B53A3" w:rsidP="007B53A3">
      <w:pPr>
        <w:pStyle w:val="Caption"/>
        <w:rPr>
          <w:rFonts w:cs="Times New Roman"/>
          <w:color w:val="auto"/>
          <w:sz w:val="24"/>
          <w:szCs w:val="24"/>
        </w:rPr>
      </w:pPr>
      <w:bookmarkStart w:id="83" w:name="_Toc153329020"/>
      <w:r w:rsidRPr="00462692">
        <w:rPr>
          <w:rFonts w:cs="Times New Roman"/>
          <w:color w:val="auto"/>
          <w:sz w:val="24"/>
          <w:szCs w:val="24"/>
        </w:rPr>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Pr="00462692">
        <w:rPr>
          <w:rFonts w:cs="Times New Roman"/>
          <w:noProof/>
          <w:color w:val="auto"/>
          <w:sz w:val="24"/>
          <w:szCs w:val="24"/>
        </w:rPr>
        <w:t>32</w:t>
      </w:r>
      <w:r w:rsidRPr="00462692">
        <w:rPr>
          <w:rFonts w:cs="Times New Roman"/>
          <w:color w:val="auto"/>
          <w:sz w:val="24"/>
          <w:szCs w:val="24"/>
        </w:rPr>
        <w:fldChar w:fldCharType="end"/>
      </w:r>
      <w:r w:rsidRPr="00462692">
        <w:rPr>
          <w:rFonts w:cs="Times New Roman"/>
          <w:color w:val="auto"/>
          <w:sz w:val="24"/>
          <w:szCs w:val="24"/>
        </w:rPr>
        <w:t>: One sample t-test</w:t>
      </w:r>
      <w:bookmarkEnd w:id="83"/>
    </w:p>
    <w:p w:rsidR="00D708DF" w:rsidRPr="00462692" w:rsidRDefault="00D708DF" w:rsidP="00D708DF">
      <w:pPr>
        <w:autoSpaceDE w:val="0"/>
        <w:autoSpaceDN w:val="0"/>
        <w:adjustRightInd w:val="0"/>
        <w:spacing w:after="0" w:line="240" w:lineRule="auto"/>
        <w:jc w:val="left"/>
        <w:rPr>
          <w:rFonts w:cs="Times New Roman"/>
          <w:kern w:val="0"/>
          <w:szCs w:val="24"/>
        </w:rPr>
      </w:pPr>
    </w:p>
    <w:tbl>
      <w:tblPr>
        <w:tblW w:w="7403" w:type="dxa"/>
        <w:tblLayout w:type="fixed"/>
        <w:tblCellMar>
          <w:left w:w="0" w:type="dxa"/>
          <w:right w:w="0" w:type="dxa"/>
        </w:tblCellMar>
        <w:tblLook w:val="04A0" w:firstRow="1" w:lastRow="0" w:firstColumn="1" w:lastColumn="0" w:noHBand="0" w:noVBand="1"/>
      </w:tblPr>
      <w:tblGrid>
        <w:gridCol w:w="2448"/>
        <w:gridCol w:w="1024"/>
        <w:gridCol w:w="1024"/>
        <w:gridCol w:w="1438"/>
        <w:gridCol w:w="1469"/>
      </w:tblGrid>
      <w:tr w:rsidR="00462692" w:rsidRPr="00462692" w:rsidTr="00D708DF">
        <w:trPr>
          <w:cantSplit/>
        </w:trPr>
        <w:tc>
          <w:tcPr>
            <w:tcW w:w="7400" w:type="dxa"/>
            <w:gridSpan w:val="5"/>
            <w:tcBorders>
              <w:top w:val="nil"/>
              <w:left w:val="nil"/>
              <w:bottom w:val="nil"/>
              <w:right w:val="nil"/>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b/>
                <w:bCs/>
                <w:kern w:val="0"/>
                <w:szCs w:val="24"/>
              </w:rPr>
              <w:t>One-Sample Statistics</w:t>
            </w:r>
          </w:p>
        </w:tc>
      </w:tr>
      <w:tr w:rsidR="00462692" w:rsidRPr="00462692" w:rsidTr="00D708DF">
        <w:trPr>
          <w:cantSplit/>
        </w:trPr>
        <w:tc>
          <w:tcPr>
            <w:tcW w:w="2447" w:type="dxa"/>
            <w:tcBorders>
              <w:top w:val="nil"/>
              <w:left w:val="nil"/>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024" w:type="dxa"/>
            <w:tcBorders>
              <w:top w:val="nil"/>
              <w:left w:val="nil"/>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N</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Mean</w:t>
            </w:r>
          </w:p>
        </w:tc>
        <w:tc>
          <w:tcPr>
            <w:tcW w:w="1437"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Std. Deviation</w:t>
            </w:r>
          </w:p>
        </w:tc>
        <w:tc>
          <w:tcPr>
            <w:tcW w:w="1468" w:type="dxa"/>
            <w:tcBorders>
              <w:top w:val="nil"/>
              <w:left w:val="single" w:sz="8" w:space="0" w:color="E0E0E0"/>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Std. Error Mean</w:t>
            </w:r>
          </w:p>
        </w:tc>
      </w:tr>
      <w:tr w:rsidR="00462692" w:rsidRPr="00462692" w:rsidTr="00D708DF">
        <w:trPr>
          <w:cantSplit/>
        </w:trPr>
        <w:tc>
          <w:tcPr>
            <w:tcW w:w="2447" w:type="dxa"/>
            <w:tcBorders>
              <w:top w:val="single" w:sz="8" w:space="0" w:color="152935"/>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Q1 UAE residence</w:t>
            </w:r>
          </w:p>
        </w:tc>
        <w:tc>
          <w:tcPr>
            <w:tcW w:w="1024" w:type="dxa"/>
            <w:tcBorders>
              <w:top w:val="single" w:sz="8" w:space="0" w:color="152935"/>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w:t>
            </w:r>
          </w:p>
        </w:tc>
        <w:tc>
          <w:tcPr>
            <w:tcW w:w="1437"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.000</w:t>
            </w:r>
            <w:r w:rsidRPr="00462692">
              <w:rPr>
                <w:rFonts w:cs="Times New Roman"/>
                <w:kern w:val="0"/>
                <w:szCs w:val="24"/>
                <w:vertAlign w:val="superscript"/>
              </w:rPr>
              <w:t>a</w:t>
            </w:r>
          </w:p>
        </w:tc>
        <w:tc>
          <w:tcPr>
            <w:tcW w:w="1468" w:type="dxa"/>
            <w:tcBorders>
              <w:top w:val="single" w:sz="8" w:space="0" w:color="152935"/>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.000</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Q2 Age </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1.58</w:t>
            </w:r>
          </w:p>
        </w:tc>
        <w:tc>
          <w:tcPr>
            <w:tcW w:w="1437"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.573</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.033</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Q3 Gender</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1.59</w:t>
            </w:r>
          </w:p>
        </w:tc>
        <w:tc>
          <w:tcPr>
            <w:tcW w:w="1437"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.594</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.034</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Q4 Monthly Household income (in AED)</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2.00</w:t>
            </w:r>
          </w:p>
        </w:tc>
        <w:tc>
          <w:tcPr>
            <w:tcW w:w="1437"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.885</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.050</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Q5 What is your degree</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2.89</w:t>
            </w:r>
          </w:p>
        </w:tc>
        <w:tc>
          <w:tcPr>
            <w:tcW w:w="1437"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.803</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.046</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Q6 Current Vehicle Ownership</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1.92</w:t>
            </w:r>
          </w:p>
        </w:tc>
        <w:tc>
          <w:tcPr>
            <w:tcW w:w="1437"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.468</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.027</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Q7 Knowledge of new energy vehicles(NEVs)</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2.14</w:t>
            </w:r>
          </w:p>
        </w:tc>
        <w:tc>
          <w:tcPr>
            <w:tcW w:w="1437"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1.102</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.063</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Q8 I'm worried about the range of NEVs</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4.12</w:t>
            </w:r>
          </w:p>
        </w:tc>
        <w:tc>
          <w:tcPr>
            <w:tcW w:w="1437"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.868</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.049</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lastRenderedPageBreak/>
              <w:t>Q9 I am worried about the availability and convenience of charging stations for NEVs in the UAE</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4.19</w:t>
            </w:r>
          </w:p>
        </w:tc>
        <w:tc>
          <w:tcPr>
            <w:tcW w:w="1437"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.878</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.050</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Q10 I'm worried about the technical aspects of NEVs, especially charging times</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4.21</w:t>
            </w:r>
          </w:p>
        </w:tc>
        <w:tc>
          <w:tcPr>
            <w:tcW w:w="1437"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.853</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.048</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Q11 Compared to traditional vehicles, I think the initial cost of new energy vehicles is higher</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3.91</w:t>
            </w:r>
          </w:p>
        </w:tc>
        <w:tc>
          <w:tcPr>
            <w:tcW w:w="1437"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.994</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.056</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Q12 I believe using NEVs can lead to significant long-term financial savings</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3.61</w:t>
            </w:r>
          </w:p>
        </w:tc>
        <w:tc>
          <w:tcPr>
            <w:tcW w:w="1437"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1.196</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.068</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Q13 I think that driving an NEV can contribute positively to environmental protection</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4.08</w:t>
            </w:r>
          </w:p>
        </w:tc>
        <w:tc>
          <w:tcPr>
            <w:tcW w:w="1437"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.859</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.049</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Q14 My concerns about the potential losses of NEVs have hindered my willingness to adopt new energy vehicles</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3.84</w:t>
            </w:r>
          </w:p>
        </w:tc>
        <w:tc>
          <w:tcPr>
            <w:tcW w:w="1437"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1.063</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.060</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Q15 The risks associated with owning an NEV outweigh the benefits for me</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4.00</w:t>
            </w:r>
          </w:p>
        </w:tc>
        <w:tc>
          <w:tcPr>
            <w:tcW w:w="1437"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.907</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.051</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Q16 If many people adopt NEVs, I will also consider adopting one</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3.75</w:t>
            </w:r>
          </w:p>
        </w:tc>
        <w:tc>
          <w:tcPr>
            <w:tcW w:w="1437"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.983</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.056</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lastRenderedPageBreak/>
              <w:t>Q17 I often consider what types of vehicles my friends and family are buying when deciding on my vehicle purchase</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3.84</w:t>
            </w:r>
          </w:p>
        </w:tc>
        <w:tc>
          <w:tcPr>
            <w:tcW w:w="1437"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1.023</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.058</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Q18 Adoption of NEVs by celebrities or influencers will boost my willingness to buy NEVs</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3.73</w:t>
            </w:r>
          </w:p>
        </w:tc>
        <w:tc>
          <w:tcPr>
            <w:tcW w:w="1437"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1.042</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.059</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Q19 Positive social media campaigns about NEVs will contribute to my decision to adopt NEVs</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3.87</w:t>
            </w:r>
          </w:p>
        </w:tc>
        <w:tc>
          <w:tcPr>
            <w:tcW w:w="1437"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.958</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.054</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Q20 I believe that following the trend of buying NEVs is a wise decision</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3.72</w:t>
            </w:r>
          </w:p>
        </w:tc>
        <w:tc>
          <w:tcPr>
            <w:tcW w:w="1437"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1.037</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.059</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Q21 I prefer to stick with traditional vehicles because I am comfortable with the status quo</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3.97</w:t>
            </w:r>
          </w:p>
        </w:tc>
        <w:tc>
          <w:tcPr>
            <w:tcW w:w="1437"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.933</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.053</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Q22 Relearning to operate and maintain NEVs has prevented me from adopting NEVs</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3.78</w:t>
            </w:r>
          </w:p>
        </w:tc>
        <w:tc>
          <w:tcPr>
            <w:tcW w:w="1437"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1.006</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.057</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Q23 For me, I prefer a traditional vehicle, as switching to an NEV seems like an unnecessary risk</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3.96</w:t>
            </w:r>
          </w:p>
        </w:tc>
        <w:tc>
          <w:tcPr>
            <w:tcW w:w="1437"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.922</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.052</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lastRenderedPageBreak/>
              <w:t>Q24 Financial incentives from the UAE government (50% discounts on registration fees, insurance, parking fees, and tax exemptions) can increase the willingness to accept NEVs.</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4.01</w:t>
            </w:r>
          </w:p>
        </w:tc>
        <w:tc>
          <w:tcPr>
            <w:tcW w:w="1437"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.812</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.046</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Q25 The UAE government's non-financial incentives (increased charging infrastructure for NEVs) have increased acceptance of NEVs</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4.07</w:t>
            </w:r>
          </w:p>
        </w:tc>
        <w:tc>
          <w:tcPr>
            <w:tcW w:w="1437"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.804</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.046</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Q26 Government incentives would lessen my concerns about the potential financial risks of NEVs</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3.92</w:t>
            </w:r>
          </w:p>
        </w:tc>
        <w:tc>
          <w:tcPr>
            <w:tcW w:w="1437"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.840</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.048</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Q27 Even if many people around me adopt NEVs, my concerns about potential losses still prevent me from adopting</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3.91</w:t>
            </w:r>
          </w:p>
        </w:tc>
        <w:tc>
          <w:tcPr>
            <w:tcW w:w="1437"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.856</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.049</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Q28 Despite noticing a trend toward NEV adoption among my peers, I am inclined to stick with conventional vehicles</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3.93</w:t>
            </w:r>
          </w:p>
        </w:tc>
        <w:tc>
          <w:tcPr>
            <w:tcW w:w="1437"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.895</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.051</w:t>
            </w:r>
          </w:p>
        </w:tc>
      </w:tr>
      <w:tr w:rsidR="00462692" w:rsidRPr="00462692" w:rsidTr="00D708DF">
        <w:trPr>
          <w:cantSplit/>
        </w:trPr>
        <w:tc>
          <w:tcPr>
            <w:tcW w:w="2447"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Q29 Concerns about NEVs exacerbate my satisfaction with traditional vehicles</w:t>
            </w:r>
          </w:p>
        </w:tc>
        <w:tc>
          <w:tcPr>
            <w:tcW w:w="1024"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3.94</w:t>
            </w:r>
          </w:p>
        </w:tc>
        <w:tc>
          <w:tcPr>
            <w:tcW w:w="1437"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.905</w:t>
            </w:r>
          </w:p>
        </w:tc>
        <w:tc>
          <w:tcPr>
            <w:tcW w:w="1468" w:type="dxa"/>
            <w:tcBorders>
              <w:top w:val="single" w:sz="8" w:space="0" w:color="AEAEAE"/>
              <w:left w:val="single" w:sz="8" w:space="0" w:color="E0E0E0"/>
              <w:bottom w:val="single" w:sz="8" w:space="0" w:color="AEAEAE"/>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.051</w:t>
            </w:r>
          </w:p>
        </w:tc>
      </w:tr>
      <w:tr w:rsidR="00462692" w:rsidRPr="00462692" w:rsidTr="00D708DF">
        <w:trPr>
          <w:cantSplit/>
        </w:trPr>
        <w:tc>
          <w:tcPr>
            <w:tcW w:w="2447" w:type="dxa"/>
            <w:tcBorders>
              <w:top w:val="single" w:sz="8" w:space="0" w:color="AEAEAE"/>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lastRenderedPageBreak/>
              <w:t>Q30 I would be inclined to buy an NEV in the future if there are enough incentives from the government</w:t>
            </w:r>
          </w:p>
        </w:tc>
        <w:tc>
          <w:tcPr>
            <w:tcW w:w="1024" w:type="dxa"/>
            <w:tcBorders>
              <w:top w:val="single" w:sz="8" w:space="0" w:color="AEAEAE"/>
              <w:left w:val="nil"/>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310</w:t>
            </w:r>
          </w:p>
        </w:tc>
        <w:tc>
          <w:tcPr>
            <w:tcW w:w="1024"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3.99</w:t>
            </w:r>
          </w:p>
        </w:tc>
        <w:tc>
          <w:tcPr>
            <w:tcW w:w="1437"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.822</w:t>
            </w:r>
          </w:p>
        </w:tc>
        <w:tc>
          <w:tcPr>
            <w:tcW w:w="1468" w:type="dxa"/>
            <w:tcBorders>
              <w:top w:val="single" w:sz="8" w:space="0" w:color="AEAEAE"/>
              <w:left w:val="single" w:sz="8" w:space="0" w:color="E0E0E0"/>
              <w:bottom w:val="single" w:sz="8" w:space="0" w:color="152935"/>
              <w:right w:val="nil"/>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.047</w:t>
            </w:r>
          </w:p>
        </w:tc>
      </w:tr>
      <w:tr w:rsidR="00462692" w:rsidRPr="00462692" w:rsidTr="00D708DF">
        <w:trPr>
          <w:cantSplit/>
        </w:trPr>
        <w:tc>
          <w:tcPr>
            <w:tcW w:w="7400" w:type="dxa"/>
            <w:gridSpan w:val="5"/>
            <w:tcBorders>
              <w:top w:val="nil"/>
              <w:left w:val="nil"/>
              <w:bottom w:val="nil"/>
              <w:right w:val="nil"/>
            </w:tcBorders>
            <w:shd w:val="clear" w:color="auto" w:fill="FFFFFF"/>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a. t cannot be computed because the standard deviation is 0.</w:t>
            </w:r>
          </w:p>
        </w:tc>
      </w:tr>
    </w:tbl>
    <w:p w:rsidR="00D708DF" w:rsidRPr="00462692" w:rsidRDefault="00D708DF" w:rsidP="00D708DF">
      <w:pPr>
        <w:autoSpaceDE w:val="0"/>
        <w:autoSpaceDN w:val="0"/>
        <w:adjustRightInd w:val="0"/>
        <w:spacing w:after="0" w:line="400" w:lineRule="atLeast"/>
        <w:jc w:val="left"/>
        <w:rPr>
          <w:rFonts w:cs="Times New Roman"/>
          <w:kern w:val="0"/>
          <w:szCs w:val="24"/>
        </w:rPr>
      </w:pPr>
    </w:p>
    <w:p w:rsidR="00D708DF" w:rsidRPr="00462692" w:rsidRDefault="00D708DF" w:rsidP="00D708DF">
      <w:pPr>
        <w:pStyle w:val="Heading2"/>
        <w:rPr>
          <w:rFonts w:cs="Times New Roman"/>
          <w:szCs w:val="24"/>
        </w:rPr>
      </w:pPr>
      <w:bookmarkStart w:id="84" w:name="_Toc153330277"/>
      <w:r w:rsidRPr="00462692">
        <w:rPr>
          <w:rFonts w:cs="Times New Roman"/>
          <w:szCs w:val="24"/>
        </w:rPr>
        <w:t>Regression Analysis</w:t>
      </w:r>
      <w:bookmarkEnd w:id="84"/>
      <w:r w:rsidRPr="00462692">
        <w:rPr>
          <w:rFonts w:cs="Times New Roman"/>
          <w:szCs w:val="24"/>
        </w:rPr>
        <w:t xml:space="preserve"> </w:t>
      </w:r>
    </w:p>
    <w:p w:rsidR="007B53A3" w:rsidRPr="00462692" w:rsidRDefault="00D708DF" w:rsidP="00D708DF">
      <w:pPr>
        <w:spacing w:line="360" w:lineRule="auto"/>
        <w:rPr>
          <w:rFonts w:cs="Times New Roman"/>
          <w:szCs w:val="24"/>
        </w:rPr>
      </w:pPr>
      <w:r w:rsidRPr="00462692">
        <w:rPr>
          <w:rFonts w:cs="Times New Roman"/>
          <w:szCs w:val="24"/>
        </w:rPr>
        <w:t>This regression analysis has shown the results of the correlation between independent and dependent variables with the consideration of moderating the effect of the hypothesis.  This study considered theories of behavioural finance with the independent variables of Perspective, status quo bias, loss as version heard behaviour, customer preferences, and hedonic motivation for the potential estimates. The table below shows the model summary of the R-square value of 0.285. so the 28% model explains the adoption.</w:t>
      </w:r>
    </w:p>
    <w:p w:rsidR="007B53A3" w:rsidRPr="00462692" w:rsidRDefault="007B53A3" w:rsidP="00D708DF">
      <w:pPr>
        <w:spacing w:line="360" w:lineRule="auto"/>
        <w:rPr>
          <w:rFonts w:cs="Times New Roman"/>
          <w:szCs w:val="24"/>
        </w:rPr>
      </w:pPr>
    </w:p>
    <w:p w:rsidR="00D708DF" w:rsidRPr="00462692" w:rsidRDefault="00D708DF" w:rsidP="007B53A3">
      <w:pPr>
        <w:pStyle w:val="Caption"/>
        <w:rPr>
          <w:rFonts w:cs="Times New Roman"/>
          <w:color w:val="auto"/>
          <w:sz w:val="24"/>
          <w:szCs w:val="24"/>
        </w:rPr>
      </w:pPr>
      <w:r w:rsidRPr="00462692">
        <w:rPr>
          <w:rFonts w:cs="Times New Roman"/>
          <w:color w:val="auto"/>
          <w:sz w:val="24"/>
          <w:szCs w:val="24"/>
        </w:rPr>
        <w:t xml:space="preserve">  </w:t>
      </w:r>
      <w:bookmarkStart w:id="85" w:name="_Toc153329021"/>
      <w:r w:rsidR="007B53A3" w:rsidRPr="00462692">
        <w:rPr>
          <w:rFonts w:cs="Times New Roman"/>
          <w:color w:val="auto"/>
          <w:sz w:val="24"/>
          <w:szCs w:val="24"/>
        </w:rPr>
        <w:t xml:space="preserve">Table </w:t>
      </w:r>
      <w:r w:rsidR="007B53A3" w:rsidRPr="00462692">
        <w:rPr>
          <w:rFonts w:cs="Times New Roman"/>
          <w:color w:val="auto"/>
          <w:sz w:val="24"/>
          <w:szCs w:val="24"/>
        </w:rPr>
        <w:fldChar w:fldCharType="begin"/>
      </w:r>
      <w:r w:rsidR="007B53A3" w:rsidRPr="00462692">
        <w:rPr>
          <w:rFonts w:cs="Times New Roman"/>
          <w:color w:val="auto"/>
          <w:sz w:val="24"/>
          <w:szCs w:val="24"/>
        </w:rPr>
        <w:instrText xml:space="preserve"> SEQ Table \* ARABIC </w:instrText>
      </w:r>
      <w:r w:rsidR="007B53A3" w:rsidRPr="00462692">
        <w:rPr>
          <w:rFonts w:cs="Times New Roman"/>
          <w:color w:val="auto"/>
          <w:sz w:val="24"/>
          <w:szCs w:val="24"/>
        </w:rPr>
        <w:fldChar w:fldCharType="separate"/>
      </w:r>
      <w:r w:rsidR="007B53A3" w:rsidRPr="00462692">
        <w:rPr>
          <w:rFonts w:cs="Times New Roman"/>
          <w:noProof/>
          <w:color w:val="auto"/>
          <w:sz w:val="24"/>
          <w:szCs w:val="24"/>
        </w:rPr>
        <w:t>33</w:t>
      </w:r>
      <w:r w:rsidR="007B53A3" w:rsidRPr="00462692">
        <w:rPr>
          <w:rFonts w:cs="Times New Roman"/>
          <w:color w:val="auto"/>
          <w:sz w:val="24"/>
          <w:szCs w:val="24"/>
        </w:rPr>
        <w:fldChar w:fldCharType="end"/>
      </w:r>
      <w:r w:rsidR="007B53A3" w:rsidRPr="00462692">
        <w:rPr>
          <w:rFonts w:cs="Times New Roman"/>
          <w:color w:val="auto"/>
          <w:sz w:val="24"/>
          <w:szCs w:val="24"/>
        </w:rPr>
        <w:t>: Model Summary</w:t>
      </w:r>
      <w:bookmarkEnd w:id="85"/>
    </w:p>
    <w:tbl>
      <w:tblPr>
        <w:tblW w:w="5000" w:type="pct"/>
        <w:tblCellMar>
          <w:left w:w="0" w:type="dxa"/>
          <w:right w:w="0" w:type="dxa"/>
        </w:tblCellMar>
        <w:tblLook w:val="04A0" w:firstRow="1" w:lastRow="0" w:firstColumn="1" w:lastColumn="0" w:noHBand="0" w:noVBand="1"/>
      </w:tblPr>
      <w:tblGrid>
        <w:gridCol w:w="752"/>
        <w:gridCol w:w="786"/>
        <w:gridCol w:w="835"/>
        <w:gridCol w:w="1134"/>
        <w:gridCol w:w="1134"/>
        <w:gridCol w:w="1134"/>
        <w:gridCol w:w="874"/>
        <w:gridCol w:w="786"/>
        <w:gridCol w:w="786"/>
        <w:gridCol w:w="1129"/>
      </w:tblGrid>
      <w:tr w:rsidR="00462692" w:rsidRPr="00462692" w:rsidTr="00D708DF">
        <w:trPr>
          <w:cantSplit/>
        </w:trPr>
        <w:tc>
          <w:tcPr>
            <w:tcW w:w="5000" w:type="pct"/>
            <w:gridSpan w:val="10"/>
            <w:tcBorders>
              <w:top w:val="single" w:sz="4" w:space="0" w:color="auto"/>
              <w:left w:val="single" w:sz="4" w:space="0" w:color="auto"/>
              <w:bottom w:val="nil"/>
              <w:right w:val="single" w:sz="4" w:space="0" w:color="auto"/>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b/>
                <w:bCs/>
                <w:kern w:val="0"/>
                <w:szCs w:val="24"/>
              </w:rPr>
              <w:t>Model Summary</w:t>
            </w:r>
          </w:p>
        </w:tc>
      </w:tr>
      <w:tr w:rsidR="00462692" w:rsidRPr="00462692" w:rsidTr="00D708DF">
        <w:trPr>
          <w:cantSplit/>
        </w:trPr>
        <w:tc>
          <w:tcPr>
            <w:tcW w:w="334" w:type="pct"/>
            <w:vMerge w:val="restart"/>
            <w:tcBorders>
              <w:top w:val="nil"/>
              <w:left w:val="single" w:sz="4" w:space="0" w:color="auto"/>
              <w:bottom w:val="nil"/>
              <w:right w:val="nil"/>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Model</w:t>
            </w:r>
          </w:p>
        </w:tc>
        <w:tc>
          <w:tcPr>
            <w:tcW w:w="429" w:type="pct"/>
            <w:vMerge w:val="restart"/>
            <w:tcBorders>
              <w:top w:val="nil"/>
              <w:left w:val="nil"/>
              <w:bottom w:val="nil"/>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R</w:t>
            </w:r>
          </w:p>
        </w:tc>
        <w:tc>
          <w:tcPr>
            <w:tcW w:w="455" w:type="pct"/>
            <w:vMerge w:val="restart"/>
            <w:tcBorders>
              <w:top w:val="nil"/>
              <w:left w:val="single" w:sz="8" w:space="0" w:color="E0E0E0"/>
              <w:bottom w:val="nil"/>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R Square</w:t>
            </w:r>
          </w:p>
        </w:tc>
        <w:tc>
          <w:tcPr>
            <w:tcW w:w="615" w:type="pct"/>
            <w:vMerge w:val="restart"/>
            <w:tcBorders>
              <w:top w:val="nil"/>
              <w:left w:val="single" w:sz="8" w:space="0" w:color="E0E0E0"/>
              <w:bottom w:val="nil"/>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Adjusted R Square</w:t>
            </w:r>
          </w:p>
        </w:tc>
        <w:tc>
          <w:tcPr>
            <w:tcW w:w="615" w:type="pct"/>
            <w:vMerge w:val="restart"/>
            <w:tcBorders>
              <w:top w:val="nil"/>
              <w:left w:val="single" w:sz="8" w:space="0" w:color="E0E0E0"/>
              <w:bottom w:val="nil"/>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Std. Error of the Estimate</w:t>
            </w:r>
          </w:p>
        </w:tc>
        <w:tc>
          <w:tcPr>
            <w:tcW w:w="2552" w:type="pct"/>
            <w:gridSpan w:val="5"/>
            <w:tcBorders>
              <w:top w:val="nil"/>
              <w:left w:val="single" w:sz="8" w:space="0" w:color="E0E0E0"/>
              <w:bottom w:val="nil"/>
              <w:right w:val="single" w:sz="4" w:space="0" w:color="auto"/>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Change Statistics</w:t>
            </w:r>
          </w:p>
        </w:tc>
      </w:tr>
      <w:tr w:rsidR="00462692" w:rsidRPr="00462692" w:rsidTr="00D708DF">
        <w:trPr>
          <w:cantSplit/>
        </w:trPr>
        <w:tc>
          <w:tcPr>
            <w:tcW w:w="334" w:type="pct"/>
            <w:vMerge/>
            <w:tcBorders>
              <w:top w:val="nil"/>
              <w:left w:val="single" w:sz="4" w:space="0" w:color="auto"/>
              <w:bottom w:val="nil"/>
              <w:right w:val="nil"/>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429" w:type="pct"/>
            <w:vMerge/>
            <w:tcBorders>
              <w:top w:val="nil"/>
              <w:left w:val="nil"/>
              <w:bottom w:val="nil"/>
              <w:right w:val="single" w:sz="8" w:space="0" w:color="E0E0E0"/>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455" w:type="pct"/>
            <w:vMerge/>
            <w:tcBorders>
              <w:top w:val="nil"/>
              <w:left w:val="single" w:sz="8" w:space="0" w:color="E0E0E0"/>
              <w:bottom w:val="nil"/>
              <w:right w:val="single" w:sz="8" w:space="0" w:color="E0E0E0"/>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615" w:type="pct"/>
            <w:vMerge/>
            <w:tcBorders>
              <w:top w:val="nil"/>
              <w:left w:val="single" w:sz="8" w:space="0" w:color="E0E0E0"/>
              <w:bottom w:val="nil"/>
              <w:right w:val="single" w:sz="8" w:space="0" w:color="E0E0E0"/>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615" w:type="pct"/>
            <w:vMerge/>
            <w:tcBorders>
              <w:top w:val="nil"/>
              <w:left w:val="single" w:sz="8" w:space="0" w:color="E0E0E0"/>
              <w:bottom w:val="nil"/>
              <w:right w:val="single" w:sz="8" w:space="0" w:color="E0E0E0"/>
            </w:tcBorders>
            <w:shd w:val="clear" w:color="auto" w:fill="FFFFFF"/>
            <w:vAlign w:val="bottom"/>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615" w:type="pct"/>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R Square Change</w:t>
            </w:r>
          </w:p>
        </w:tc>
        <w:tc>
          <w:tcPr>
            <w:tcW w:w="467" w:type="pct"/>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F Change</w:t>
            </w:r>
          </w:p>
        </w:tc>
        <w:tc>
          <w:tcPr>
            <w:tcW w:w="429" w:type="pct"/>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df1</w:t>
            </w:r>
          </w:p>
        </w:tc>
        <w:tc>
          <w:tcPr>
            <w:tcW w:w="429" w:type="pct"/>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df2</w:t>
            </w:r>
          </w:p>
        </w:tc>
        <w:tc>
          <w:tcPr>
            <w:tcW w:w="613" w:type="pct"/>
            <w:tcBorders>
              <w:top w:val="nil"/>
              <w:left w:val="single" w:sz="8" w:space="0" w:color="E0E0E0"/>
              <w:bottom w:val="single" w:sz="8" w:space="0" w:color="152935"/>
              <w:right w:val="single" w:sz="4" w:space="0" w:color="auto"/>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Sig. F Change</w:t>
            </w:r>
          </w:p>
        </w:tc>
      </w:tr>
      <w:tr w:rsidR="00462692" w:rsidRPr="00462692" w:rsidTr="00D708DF">
        <w:trPr>
          <w:cantSplit/>
        </w:trPr>
        <w:tc>
          <w:tcPr>
            <w:tcW w:w="334" w:type="pct"/>
            <w:tcBorders>
              <w:top w:val="single" w:sz="8" w:space="0" w:color="152935"/>
              <w:left w:val="single" w:sz="4" w:space="0" w:color="auto"/>
              <w:bottom w:val="single" w:sz="4" w:space="0" w:color="auto"/>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1</w:t>
            </w:r>
          </w:p>
        </w:tc>
        <w:tc>
          <w:tcPr>
            <w:tcW w:w="429" w:type="pct"/>
            <w:tcBorders>
              <w:top w:val="single" w:sz="8" w:space="0" w:color="152935"/>
              <w:left w:val="nil"/>
              <w:bottom w:val="single" w:sz="4" w:space="0" w:color="auto"/>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.534</w:t>
            </w:r>
            <w:r w:rsidRPr="00462692">
              <w:rPr>
                <w:rFonts w:cs="Times New Roman"/>
                <w:kern w:val="0"/>
                <w:szCs w:val="24"/>
                <w:vertAlign w:val="superscript"/>
              </w:rPr>
              <w:t>a</w:t>
            </w:r>
          </w:p>
        </w:tc>
        <w:tc>
          <w:tcPr>
            <w:tcW w:w="455" w:type="pct"/>
            <w:tcBorders>
              <w:top w:val="single" w:sz="8" w:space="0" w:color="152935"/>
              <w:left w:val="single" w:sz="8" w:space="0" w:color="E0E0E0"/>
              <w:bottom w:val="single" w:sz="4" w:space="0" w:color="auto"/>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.285</w:t>
            </w:r>
          </w:p>
        </w:tc>
        <w:tc>
          <w:tcPr>
            <w:tcW w:w="615" w:type="pct"/>
            <w:tcBorders>
              <w:top w:val="single" w:sz="8" w:space="0" w:color="152935"/>
              <w:left w:val="single" w:sz="8" w:space="0" w:color="E0E0E0"/>
              <w:bottom w:val="single" w:sz="4" w:space="0" w:color="auto"/>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.211</w:t>
            </w:r>
          </w:p>
        </w:tc>
        <w:tc>
          <w:tcPr>
            <w:tcW w:w="615" w:type="pct"/>
            <w:tcBorders>
              <w:top w:val="single" w:sz="8" w:space="0" w:color="152935"/>
              <w:left w:val="single" w:sz="8" w:space="0" w:color="E0E0E0"/>
              <w:bottom w:val="single" w:sz="4" w:space="0" w:color="auto"/>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79.627</w:t>
            </w:r>
          </w:p>
        </w:tc>
        <w:tc>
          <w:tcPr>
            <w:tcW w:w="615" w:type="pct"/>
            <w:tcBorders>
              <w:top w:val="single" w:sz="8" w:space="0" w:color="152935"/>
              <w:left w:val="single" w:sz="8" w:space="0" w:color="E0E0E0"/>
              <w:bottom w:val="single" w:sz="4" w:space="0" w:color="auto"/>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.285</w:t>
            </w:r>
          </w:p>
        </w:tc>
        <w:tc>
          <w:tcPr>
            <w:tcW w:w="467" w:type="pct"/>
            <w:tcBorders>
              <w:top w:val="single" w:sz="8" w:space="0" w:color="152935"/>
              <w:left w:val="single" w:sz="8" w:space="0" w:color="E0E0E0"/>
              <w:bottom w:val="single" w:sz="4" w:space="0" w:color="auto"/>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3.846</w:t>
            </w:r>
          </w:p>
        </w:tc>
        <w:tc>
          <w:tcPr>
            <w:tcW w:w="429" w:type="pct"/>
            <w:tcBorders>
              <w:top w:val="single" w:sz="8" w:space="0" w:color="152935"/>
              <w:left w:val="single" w:sz="8" w:space="0" w:color="E0E0E0"/>
              <w:bottom w:val="single" w:sz="4" w:space="0" w:color="auto"/>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29</w:t>
            </w:r>
          </w:p>
        </w:tc>
        <w:tc>
          <w:tcPr>
            <w:tcW w:w="429" w:type="pct"/>
            <w:tcBorders>
              <w:top w:val="single" w:sz="8" w:space="0" w:color="152935"/>
              <w:left w:val="single" w:sz="8" w:space="0" w:color="E0E0E0"/>
              <w:bottom w:val="single" w:sz="4" w:space="0" w:color="auto"/>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280</w:t>
            </w:r>
          </w:p>
        </w:tc>
        <w:tc>
          <w:tcPr>
            <w:tcW w:w="613" w:type="pct"/>
            <w:tcBorders>
              <w:top w:val="single" w:sz="8" w:space="0" w:color="152935"/>
              <w:left w:val="single" w:sz="8" w:space="0" w:color="E0E0E0"/>
              <w:bottom w:val="single" w:sz="4" w:space="0" w:color="auto"/>
              <w:right w:val="single" w:sz="4" w:space="0" w:color="auto"/>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.000</w:t>
            </w:r>
          </w:p>
        </w:tc>
      </w:tr>
    </w:tbl>
    <w:p w:rsidR="00D708DF" w:rsidRPr="00462692" w:rsidRDefault="00D708DF" w:rsidP="00D708DF">
      <w:pPr>
        <w:autoSpaceDE w:val="0"/>
        <w:autoSpaceDN w:val="0"/>
        <w:adjustRightInd w:val="0"/>
        <w:spacing w:after="0" w:line="240" w:lineRule="auto"/>
        <w:jc w:val="left"/>
        <w:rPr>
          <w:rFonts w:cs="Times New Roman"/>
          <w:kern w:val="0"/>
          <w:szCs w:val="24"/>
        </w:rPr>
      </w:pPr>
    </w:p>
    <w:p w:rsidR="007B53A3" w:rsidRPr="00462692" w:rsidRDefault="007B53A3" w:rsidP="007B53A3">
      <w:pPr>
        <w:pStyle w:val="Caption"/>
        <w:rPr>
          <w:rFonts w:cs="Times New Roman"/>
          <w:color w:val="auto"/>
          <w:kern w:val="0"/>
          <w:sz w:val="24"/>
          <w:szCs w:val="24"/>
        </w:rPr>
      </w:pPr>
      <w:bookmarkStart w:id="86" w:name="_Toc153329022"/>
      <w:r w:rsidRPr="00462692">
        <w:rPr>
          <w:rFonts w:cs="Times New Roman"/>
          <w:color w:val="auto"/>
          <w:sz w:val="24"/>
          <w:szCs w:val="24"/>
        </w:rPr>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Pr="00462692">
        <w:rPr>
          <w:rFonts w:cs="Times New Roman"/>
          <w:noProof/>
          <w:color w:val="auto"/>
          <w:sz w:val="24"/>
          <w:szCs w:val="24"/>
        </w:rPr>
        <w:t>34</w:t>
      </w:r>
      <w:r w:rsidRPr="00462692">
        <w:rPr>
          <w:rFonts w:cs="Times New Roman"/>
          <w:color w:val="auto"/>
          <w:sz w:val="24"/>
          <w:szCs w:val="24"/>
        </w:rPr>
        <w:fldChar w:fldCharType="end"/>
      </w:r>
      <w:r w:rsidRPr="00462692">
        <w:rPr>
          <w:rFonts w:cs="Times New Roman"/>
          <w:color w:val="auto"/>
          <w:sz w:val="24"/>
          <w:szCs w:val="24"/>
        </w:rPr>
        <w:t>: ANOVA Statistics</w:t>
      </w:r>
      <w:bookmarkEnd w:id="86"/>
    </w:p>
    <w:tbl>
      <w:tblPr>
        <w:tblW w:w="7969" w:type="dxa"/>
        <w:jc w:val="center"/>
        <w:tblLayout w:type="fixed"/>
        <w:tblCellMar>
          <w:left w:w="0" w:type="dxa"/>
          <w:right w:w="0" w:type="dxa"/>
        </w:tblCellMar>
        <w:tblLook w:val="04A0" w:firstRow="1" w:lastRow="0" w:firstColumn="1" w:lastColumn="0" w:noHBand="0" w:noVBand="1"/>
      </w:tblPr>
      <w:tblGrid>
        <w:gridCol w:w="733"/>
        <w:gridCol w:w="1284"/>
        <w:gridCol w:w="1469"/>
        <w:gridCol w:w="1025"/>
        <w:gridCol w:w="1408"/>
        <w:gridCol w:w="1025"/>
        <w:gridCol w:w="1025"/>
      </w:tblGrid>
      <w:tr w:rsidR="00462692" w:rsidRPr="00462692" w:rsidTr="00D708DF">
        <w:trPr>
          <w:cantSplit/>
          <w:jc w:val="center"/>
        </w:trPr>
        <w:tc>
          <w:tcPr>
            <w:tcW w:w="7969" w:type="dxa"/>
            <w:gridSpan w:val="7"/>
            <w:tcBorders>
              <w:top w:val="single" w:sz="4" w:space="0" w:color="auto"/>
              <w:left w:val="single" w:sz="4" w:space="0" w:color="auto"/>
              <w:bottom w:val="nil"/>
              <w:right w:val="single" w:sz="4" w:space="0" w:color="auto"/>
            </w:tcBorders>
            <w:shd w:val="clear" w:color="auto" w:fill="FFFFFF"/>
            <w:vAlign w:val="center"/>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b/>
                <w:bCs/>
                <w:kern w:val="0"/>
                <w:szCs w:val="24"/>
              </w:rPr>
              <w:t>ANOVA</w:t>
            </w:r>
            <w:r w:rsidRPr="00462692">
              <w:rPr>
                <w:rFonts w:cs="Times New Roman"/>
                <w:b/>
                <w:bCs/>
                <w:kern w:val="0"/>
                <w:szCs w:val="24"/>
                <w:vertAlign w:val="superscript"/>
              </w:rPr>
              <w:t>a</w:t>
            </w:r>
          </w:p>
        </w:tc>
      </w:tr>
      <w:tr w:rsidR="00462692" w:rsidRPr="00462692" w:rsidTr="00D708DF">
        <w:trPr>
          <w:cantSplit/>
          <w:jc w:val="center"/>
        </w:trPr>
        <w:tc>
          <w:tcPr>
            <w:tcW w:w="2017" w:type="dxa"/>
            <w:gridSpan w:val="2"/>
            <w:tcBorders>
              <w:top w:val="nil"/>
              <w:left w:val="single" w:sz="4" w:space="0" w:color="auto"/>
              <w:bottom w:val="single" w:sz="8" w:space="0" w:color="152935"/>
              <w:right w:val="nil"/>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Model</w:t>
            </w:r>
          </w:p>
        </w:tc>
        <w:tc>
          <w:tcPr>
            <w:tcW w:w="1469" w:type="dxa"/>
            <w:tcBorders>
              <w:top w:val="nil"/>
              <w:left w:val="nil"/>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Sum of Squares</w:t>
            </w:r>
          </w:p>
        </w:tc>
        <w:tc>
          <w:tcPr>
            <w:tcW w:w="1025"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Df</w:t>
            </w:r>
          </w:p>
        </w:tc>
        <w:tc>
          <w:tcPr>
            <w:tcW w:w="1408"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Mean Square</w:t>
            </w:r>
          </w:p>
        </w:tc>
        <w:tc>
          <w:tcPr>
            <w:tcW w:w="1025" w:type="dxa"/>
            <w:tcBorders>
              <w:top w:val="nil"/>
              <w:left w:val="single" w:sz="8" w:space="0" w:color="E0E0E0"/>
              <w:bottom w:val="single" w:sz="8" w:space="0" w:color="152935"/>
              <w:right w:val="single" w:sz="8" w:space="0" w:color="E0E0E0"/>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F</w:t>
            </w:r>
          </w:p>
        </w:tc>
        <w:tc>
          <w:tcPr>
            <w:tcW w:w="1025" w:type="dxa"/>
            <w:tcBorders>
              <w:top w:val="nil"/>
              <w:left w:val="single" w:sz="8" w:space="0" w:color="E0E0E0"/>
              <w:bottom w:val="single" w:sz="8" w:space="0" w:color="152935"/>
              <w:right w:val="single" w:sz="4" w:space="0" w:color="auto"/>
            </w:tcBorders>
            <w:shd w:val="clear" w:color="auto" w:fill="FFFFFF"/>
            <w:vAlign w:val="bottom"/>
          </w:tcPr>
          <w:p w:rsidR="00D708DF" w:rsidRPr="00462692" w:rsidRDefault="00D708DF" w:rsidP="00D708DF">
            <w:pPr>
              <w:autoSpaceDE w:val="0"/>
              <w:autoSpaceDN w:val="0"/>
              <w:adjustRightInd w:val="0"/>
              <w:spacing w:after="0" w:line="320" w:lineRule="atLeast"/>
              <w:ind w:left="60" w:right="60"/>
              <w:jc w:val="center"/>
              <w:rPr>
                <w:rFonts w:cs="Times New Roman"/>
                <w:kern w:val="0"/>
                <w:szCs w:val="24"/>
              </w:rPr>
            </w:pPr>
            <w:r w:rsidRPr="00462692">
              <w:rPr>
                <w:rFonts w:cs="Times New Roman"/>
                <w:kern w:val="0"/>
                <w:szCs w:val="24"/>
              </w:rPr>
              <w:t>Sig.</w:t>
            </w:r>
          </w:p>
        </w:tc>
      </w:tr>
      <w:tr w:rsidR="00462692" w:rsidRPr="00462692" w:rsidTr="00D708DF">
        <w:trPr>
          <w:cantSplit/>
          <w:jc w:val="center"/>
        </w:trPr>
        <w:tc>
          <w:tcPr>
            <w:tcW w:w="733" w:type="dxa"/>
            <w:vMerge w:val="restart"/>
            <w:tcBorders>
              <w:top w:val="single" w:sz="8" w:space="0" w:color="152935"/>
              <w:left w:val="single" w:sz="4" w:space="0" w:color="auto"/>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1</w:t>
            </w:r>
          </w:p>
        </w:tc>
        <w:tc>
          <w:tcPr>
            <w:tcW w:w="1284" w:type="dxa"/>
            <w:tcBorders>
              <w:top w:val="single" w:sz="8" w:space="0" w:color="152935"/>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Regression</w:t>
            </w:r>
          </w:p>
        </w:tc>
        <w:tc>
          <w:tcPr>
            <w:tcW w:w="1469" w:type="dxa"/>
            <w:tcBorders>
              <w:top w:val="single" w:sz="8" w:space="0" w:color="152935"/>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707230.202</w:t>
            </w:r>
          </w:p>
        </w:tc>
        <w:tc>
          <w:tcPr>
            <w:tcW w:w="1025"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29</w:t>
            </w:r>
          </w:p>
        </w:tc>
        <w:tc>
          <w:tcPr>
            <w:tcW w:w="1408"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24387.248</w:t>
            </w:r>
          </w:p>
        </w:tc>
        <w:tc>
          <w:tcPr>
            <w:tcW w:w="1025" w:type="dxa"/>
            <w:tcBorders>
              <w:top w:val="single" w:sz="8" w:space="0" w:color="152935"/>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3.846</w:t>
            </w:r>
          </w:p>
        </w:tc>
        <w:tc>
          <w:tcPr>
            <w:tcW w:w="1025" w:type="dxa"/>
            <w:tcBorders>
              <w:top w:val="single" w:sz="8" w:space="0" w:color="152935"/>
              <w:left w:val="single" w:sz="8" w:space="0" w:color="E0E0E0"/>
              <w:bottom w:val="single" w:sz="8" w:space="0" w:color="AEAEAE"/>
              <w:right w:val="single" w:sz="4" w:space="0" w:color="auto"/>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.000</w:t>
            </w:r>
            <w:r w:rsidRPr="00462692">
              <w:rPr>
                <w:rFonts w:cs="Times New Roman"/>
                <w:kern w:val="0"/>
                <w:szCs w:val="24"/>
                <w:vertAlign w:val="superscript"/>
              </w:rPr>
              <w:t>b</w:t>
            </w:r>
          </w:p>
        </w:tc>
      </w:tr>
      <w:tr w:rsidR="00462692" w:rsidRPr="00462692" w:rsidTr="00D708DF">
        <w:trPr>
          <w:cantSplit/>
          <w:jc w:val="center"/>
        </w:trPr>
        <w:tc>
          <w:tcPr>
            <w:tcW w:w="733" w:type="dxa"/>
            <w:vMerge/>
            <w:tcBorders>
              <w:top w:val="single" w:sz="8" w:space="0" w:color="152935"/>
              <w:left w:val="single" w:sz="4" w:space="0" w:color="auto"/>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284" w:type="dxa"/>
            <w:tcBorders>
              <w:top w:val="single" w:sz="8" w:space="0" w:color="AEAEAE"/>
              <w:left w:val="nil"/>
              <w:bottom w:val="single" w:sz="8" w:space="0" w:color="AEAEAE"/>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Residual</w:t>
            </w:r>
          </w:p>
        </w:tc>
        <w:tc>
          <w:tcPr>
            <w:tcW w:w="1469" w:type="dxa"/>
            <w:tcBorders>
              <w:top w:val="single" w:sz="8" w:space="0" w:color="AEAEAE"/>
              <w:left w:val="nil"/>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1775327.298</w:t>
            </w:r>
          </w:p>
        </w:tc>
        <w:tc>
          <w:tcPr>
            <w:tcW w:w="1025"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280</w:t>
            </w:r>
          </w:p>
        </w:tc>
        <w:tc>
          <w:tcPr>
            <w:tcW w:w="1408" w:type="dxa"/>
            <w:tcBorders>
              <w:top w:val="single" w:sz="8" w:space="0" w:color="AEAEAE"/>
              <w:left w:val="single" w:sz="8" w:space="0" w:color="E0E0E0"/>
              <w:bottom w:val="single" w:sz="8" w:space="0" w:color="AEAEAE"/>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6340.455</w:t>
            </w:r>
          </w:p>
        </w:tc>
        <w:tc>
          <w:tcPr>
            <w:tcW w:w="1025" w:type="dxa"/>
            <w:tcBorders>
              <w:top w:val="single" w:sz="8" w:space="0" w:color="AEAEAE"/>
              <w:left w:val="single" w:sz="8" w:space="0" w:color="E0E0E0"/>
              <w:bottom w:val="single" w:sz="8" w:space="0" w:color="AEAEAE"/>
              <w:right w:val="single" w:sz="8" w:space="0" w:color="E0E0E0"/>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025" w:type="dxa"/>
            <w:tcBorders>
              <w:top w:val="single" w:sz="8" w:space="0" w:color="AEAEAE"/>
              <w:left w:val="single" w:sz="8" w:space="0" w:color="E0E0E0"/>
              <w:bottom w:val="single" w:sz="8" w:space="0" w:color="AEAEAE"/>
              <w:right w:val="single" w:sz="4" w:space="0" w:color="auto"/>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rPr>
            </w:pPr>
          </w:p>
        </w:tc>
      </w:tr>
      <w:tr w:rsidR="00462692" w:rsidRPr="00462692" w:rsidTr="00D708DF">
        <w:trPr>
          <w:cantSplit/>
          <w:jc w:val="center"/>
        </w:trPr>
        <w:tc>
          <w:tcPr>
            <w:tcW w:w="733" w:type="dxa"/>
            <w:vMerge/>
            <w:tcBorders>
              <w:top w:val="single" w:sz="8" w:space="0" w:color="152935"/>
              <w:left w:val="single" w:sz="4" w:space="0" w:color="auto"/>
              <w:bottom w:val="single" w:sz="8" w:space="0" w:color="152935"/>
              <w:right w:val="nil"/>
            </w:tcBorders>
            <w:shd w:val="clear" w:color="auto" w:fill="E0E0E0"/>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284" w:type="dxa"/>
            <w:tcBorders>
              <w:top w:val="single" w:sz="8" w:space="0" w:color="AEAEAE"/>
              <w:left w:val="nil"/>
              <w:bottom w:val="single" w:sz="8" w:space="0" w:color="152935"/>
              <w:right w:val="nil"/>
            </w:tcBorders>
            <w:shd w:val="clear" w:color="auto" w:fill="E0E0E0"/>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r w:rsidRPr="00462692">
              <w:rPr>
                <w:rFonts w:cs="Times New Roman"/>
                <w:kern w:val="0"/>
                <w:szCs w:val="24"/>
              </w:rPr>
              <w:t>Total</w:t>
            </w:r>
          </w:p>
        </w:tc>
        <w:tc>
          <w:tcPr>
            <w:tcW w:w="1469" w:type="dxa"/>
            <w:tcBorders>
              <w:top w:val="single" w:sz="8" w:space="0" w:color="AEAEAE"/>
              <w:left w:val="nil"/>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2482557.500</w:t>
            </w:r>
          </w:p>
        </w:tc>
        <w:tc>
          <w:tcPr>
            <w:tcW w:w="1025" w:type="dxa"/>
            <w:tcBorders>
              <w:top w:val="single" w:sz="8" w:space="0" w:color="AEAEAE"/>
              <w:left w:val="single" w:sz="8" w:space="0" w:color="E0E0E0"/>
              <w:bottom w:val="single" w:sz="8" w:space="0" w:color="152935"/>
              <w:right w:val="single" w:sz="8" w:space="0" w:color="E0E0E0"/>
            </w:tcBorders>
            <w:shd w:val="clear" w:color="auto" w:fill="F9F9FB"/>
          </w:tcPr>
          <w:p w:rsidR="00D708DF" w:rsidRPr="00462692" w:rsidRDefault="00D708DF" w:rsidP="00D708DF">
            <w:pPr>
              <w:autoSpaceDE w:val="0"/>
              <w:autoSpaceDN w:val="0"/>
              <w:adjustRightInd w:val="0"/>
              <w:spacing w:after="0" w:line="320" w:lineRule="atLeast"/>
              <w:ind w:left="60" w:right="60"/>
              <w:jc w:val="right"/>
              <w:rPr>
                <w:rFonts w:cs="Times New Roman"/>
                <w:kern w:val="0"/>
                <w:szCs w:val="24"/>
              </w:rPr>
            </w:pPr>
            <w:r w:rsidRPr="00462692">
              <w:rPr>
                <w:rFonts w:cs="Times New Roman"/>
                <w:kern w:val="0"/>
                <w:szCs w:val="24"/>
              </w:rPr>
              <w:t>309</w:t>
            </w:r>
          </w:p>
        </w:tc>
        <w:tc>
          <w:tcPr>
            <w:tcW w:w="1408"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025"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rPr>
            </w:pPr>
          </w:p>
        </w:tc>
        <w:tc>
          <w:tcPr>
            <w:tcW w:w="1025" w:type="dxa"/>
            <w:tcBorders>
              <w:top w:val="single" w:sz="8" w:space="0" w:color="AEAEAE"/>
              <w:left w:val="single" w:sz="8" w:space="0" w:color="E0E0E0"/>
              <w:bottom w:val="single" w:sz="8" w:space="0" w:color="152935"/>
              <w:right w:val="single" w:sz="4" w:space="0" w:color="auto"/>
            </w:tcBorders>
            <w:shd w:val="clear" w:color="auto" w:fill="F9F9FB"/>
            <w:vAlign w:val="center"/>
          </w:tcPr>
          <w:p w:rsidR="00D708DF" w:rsidRPr="00462692" w:rsidRDefault="00D708DF" w:rsidP="00D708DF">
            <w:pPr>
              <w:autoSpaceDE w:val="0"/>
              <w:autoSpaceDN w:val="0"/>
              <w:adjustRightInd w:val="0"/>
              <w:spacing w:after="0" w:line="240" w:lineRule="auto"/>
              <w:jc w:val="left"/>
              <w:rPr>
                <w:rFonts w:cs="Times New Roman"/>
                <w:kern w:val="0"/>
                <w:szCs w:val="24"/>
              </w:rPr>
            </w:pPr>
          </w:p>
        </w:tc>
      </w:tr>
      <w:tr w:rsidR="00462692" w:rsidRPr="00462692" w:rsidTr="00D708DF">
        <w:trPr>
          <w:cantSplit/>
          <w:jc w:val="center"/>
        </w:trPr>
        <w:tc>
          <w:tcPr>
            <w:tcW w:w="7969" w:type="dxa"/>
            <w:gridSpan w:val="7"/>
            <w:tcBorders>
              <w:top w:val="nil"/>
              <w:left w:val="single" w:sz="4" w:space="0" w:color="auto"/>
              <w:bottom w:val="single" w:sz="4" w:space="0" w:color="auto"/>
              <w:right w:val="single" w:sz="4" w:space="0" w:color="auto"/>
            </w:tcBorders>
            <w:shd w:val="clear" w:color="auto" w:fill="FFFFFF"/>
          </w:tcPr>
          <w:p w:rsidR="00D708DF" w:rsidRPr="00462692" w:rsidRDefault="00D708DF" w:rsidP="00D708DF">
            <w:pPr>
              <w:autoSpaceDE w:val="0"/>
              <w:autoSpaceDN w:val="0"/>
              <w:adjustRightInd w:val="0"/>
              <w:spacing w:after="0" w:line="320" w:lineRule="atLeast"/>
              <w:ind w:left="60" w:right="60"/>
              <w:jc w:val="left"/>
              <w:rPr>
                <w:rFonts w:cs="Times New Roman"/>
                <w:kern w:val="0"/>
                <w:szCs w:val="24"/>
              </w:rPr>
            </w:pPr>
          </w:p>
        </w:tc>
      </w:tr>
    </w:tbl>
    <w:p w:rsidR="00D708DF" w:rsidRPr="00462692" w:rsidRDefault="00D708DF" w:rsidP="00D708DF">
      <w:pPr>
        <w:autoSpaceDE w:val="0"/>
        <w:autoSpaceDN w:val="0"/>
        <w:adjustRightInd w:val="0"/>
        <w:spacing w:after="0" w:line="400" w:lineRule="atLeast"/>
        <w:jc w:val="left"/>
        <w:rPr>
          <w:rFonts w:cs="Times New Roman"/>
          <w:kern w:val="0"/>
          <w:szCs w:val="24"/>
        </w:rPr>
      </w:pPr>
    </w:p>
    <w:p w:rsidR="00D708DF" w:rsidRPr="00462692" w:rsidRDefault="00D708DF" w:rsidP="00D708DF">
      <w:pPr>
        <w:autoSpaceDE w:val="0"/>
        <w:autoSpaceDN w:val="0"/>
        <w:adjustRightInd w:val="0"/>
        <w:spacing w:after="0" w:line="400" w:lineRule="atLeast"/>
        <w:jc w:val="left"/>
        <w:rPr>
          <w:rFonts w:cs="Times New Roman"/>
          <w:kern w:val="0"/>
          <w:szCs w:val="24"/>
        </w:rPr>
      </w:pPr>
      <w:r w:rsidRPr="00462692">
        <w:rPr>
          <w:rFonts w:cs="Times New Roman"/>
          <w:kern w:val="0"/>
          <w:szCs w:val="24"/>
        </w:rPr>
        <w:t xml:space="preserve">The above table shows the ANOVA test with their mediation of statistics and the significant value of &lt; 0.5, which indicates that the model significantly affects customer behaviour with the Adoption of NEV. </w:t>
      </w:r>
    </w:p>
    <w:p w:rsidR="00D708DF" w:rsidRPr="00462692" w:rsidRDefault="00D708DF" w:rsidP="00D708DF">
      <w:pPr>
        <w:autoSpaceDE w:val="0"/>
        <w:autoSpaceDN w:val="0"/>
        <w:adjustRightInd w:val="0"/>
        <w:spacing w:after="0" w:line="400" w:lineRule="atLeast"/>
        <w:jc w:val="left"/>
        <w:rPr>
          <w:rFonts w:cs="Times New Roman"/>
          <w:kern w:val="0"/>
          <w:szCs w:val="24"/>
        </w:rPr>
      </w:pPr>
    </w:p>
    <w:p w:rsidR="00D708DF" w:rsidRPr="00462692" w:rsidRDefault="00D708DF" w:rsidP="00D708DF">
      <w:pPr>
        <w:pStyle w:val="Heading2"/>
        <w:rPr>
          <w:rFonts w:cs="Times New Roman"/>
          <w:szCs w:val="24"/>
        </w:rPr>
      </w:pPr>
      <w:bookmarkStart w:id="87" w:name="_Toc153330278"/>
      <w:r w:rsidRPr="00462692">
        <w:rPr>
          <w:rFonts w:cs="Times New Roman"/>
          <w:szCs w:val="24"/>
        </w:rPr>
        <w:t>Correlation</w:t>
      </w:r>
      <w:bookmarkEnd w:id="87"/>
      <w:r w:rsidRPr="00462692">
        <w:rPr>
          <w:rFonts w:cs="Times New Roman"/>
          <w:szCs w:val="24"/>
        </w:rPr>
        <w:t xml:space="preserve"> </w:t>
      </w:r>
    </w:p>
    <w:p w:rsidR="00D708DF" w:rsidRPr="00462692" w:rsidRDefault="00D708DF" w:rsidP="00D708DF">
      <w:pPr>
        <w:rPr>
          <w:rFonts w:cs="Times New Roman"/>
          <w:szCs w:val="24"/>
        </w:rPr>
      </w:pPr>
      <w:r w:rsidRPr="00462692">
        <w:rPr>
          <w:rFonts w:cs="Times New Roman"/>
          <w:szCs w:val="24"/>
        </w:rPr>
        <w:t xml:space="preserve">The correlation coefficient has been measured by the scaling that was varied from +1 to 0 and 0 to -1which was a complete correlation between the two raised and has been expressed by either +1 or -1. Where one variable has been raised due to the mean of another variable increasing with the correlation, it is significant. When one variable has been deceased, the other one increases, and it is called a negative correlation. In our analysis, most of the variables have been rising to 1, indicating a perfectly significant correlation. </w:t>
      </w:r>
    </w:p>
    <w:p w:rsidR="007B53A3" w:rsidRPr="00462692" w:rsidRDefault="007B53A3" w:rsidP="007B53A3">
      <w:pPr>
        <w:pStyle w:val="Caption"/>
        <w:rPr>
          <w:rFonts w:cs="Times New Roman"/>
          <w:color w:val="auto"/>
          <w:sz w:val="24"/>
          <w:szCs w:val="24"/>
        </w:rPr>
      </w:pPr>
      <w:bookmarkStart w:id="88" w:name="_Toc153329023"/>
      <w:r w:rsidRPr="00462692">
        <w:rPr>
          <w:rFonts w:cs="Times New Roman"/>
          <w:color w:val="auto"/>
          <w:sz w:val="24"/>
          <w:szCs w:val="24"/>
        </w:rPr>
        <w:t xml:space="preserve">Table </w:t>
      </w:r>
      <w:r w:rsidRPr="00462692">
        <w:rPr>
          <w:rFonts w:cs="Times New Roman"/>
          <w:color w:val="auto"/>
          <w:sz w:val="24"/>
          <w:szCs w:val="24"/>
        </w:rPr>
        <w:fldChar w:fldCharType="begin"/>
      </w:r>
      <w:r w:rsidRPr="00462692">
        <w:rPr>
          <w:rFonts w:cs="Times New Roman"/>
          <w:color w:val="auto"/>
          <w:sz w:val="24"/>
          <w:szCs w:val="24"/>
        </w:rPr>
        <w:instrText xml:space="preserve"> SEQ Table \* ARABIC </w:instrText>
      </w:r>
      <w:r w:rsidRPr="00462692">
        <w:rPr>
          <w:rFonts w:cs="Times New Roman"/>
          <w:color w:val="auto"/>
          <w:sz w:val="24"/>
          <w:szCs w:val="24"/>
        </w:rPr>
        <w:fldChar w:fldCharType="separate"/>
      </w:r>
      <w:r w:rsidRPr="00462692">
        <w:rPr>
          <w:rFonts w:cs="Times New Roman"/>
          <w:noProof/>
          <w:color w:val="auto"/>
          <w:sz w:val="24"/>
          <w:szCs w:val="24"/>
        </w:rPr>
        <w:t>35</w:t>
      </w:r>
      <w:r w:rsidRPr="00462692">
        <w:rPr>
          <w:rFonts w:cs="Times New Roman"/>
          <w:color w:val="auto"/>
          <w:sz w:val="24"/>
          <w:szCs w:val="24"/>
        </w:rPr>
        <w:fldChar w:fldCharType="end"/>
      </w:r>
      <w:r w:rsidRPr="00462692">
        <w:rPr>
          <w:rFonts w:cs="Times New Roman"/>
          <w:color w:val="auto"/>
          <w:sz w:val="24"/>
          <w:szCs w:val="24"/>
        </w:rPr>
        <w:t>: Correlation</w:t>
      </w:r>
      <w:bookmarkEnd w:id="88"/>
    </w:p>
    <w:p w:rsidR="00D708DF" w:rsidRPr="00462692" w:rsidRDefault="00D708DF" w:rsidP="00D708DF">
      <w:pPr>
        <w:rPr>
          <w:rFonts w:cs="Times New Roman"/>
          <w:szCs w:val="24"/>
        </w:rPr>
      </w:pPr>
    </w:p>
    <w:p w:rsidR="00417F34" w:rsidRPr="00462692" w:rsidRDefault="00417F34">
      <w:pPr>
        <w:autoSpaceDE w:val="0"/>
        <w:autoSpaceDN w:val="0"/>
        <w:adjustRightInd w:val="0"/>
        <w:spacing w:after="0" w:line="400" w:lineRule="atLeast"/>
        <w:jc w:val="left"/>
        <w:rPr>
          <w:rFonts w:cs="Times New Roman"/>
          <w:kern w:val="0"/>
          <w:szCs w:val="24"/>
        </w:rPr>
      </w:pPr>
      <w:r w:rsidRPr="00462692">
        <w:rPr>
          <w:rFonts w:cs="Times New Roman"/>
          <w:noProof/>
          <w:kern w:val="0"/>
          <w:szCs w:val="24"/>
        </w:rPr>
        <w:lastRenderedPageBreak/>
        <w:drawing>
          <wp:inline distT="0" distB="0" distL="0" distR="0" wp14:anchorId="4BFCB16B" wp14:editId="382F2D03">
            <wp:extent cx="5943600" cy="81280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8128000"/>
                    </a:xfrm>
                    <a:prstGeom prst="rect">
                      <a:avLst/>
                    </a:prstGeom>
                    <a:noFill/>
                  </pic:spPr>
                </pic:pic>
              </a:graphicData>
            </a:graphic>
          </wp:inline>
        </w:drawing>
      </w:r>
    </w:p>
    <w:p w:rsidR="00930D43" w:rsidRPr="00462692" w:rsidRDefault="00930D43">
      <w:pPr>
        <w:spacing w:line="360" w:lineRule="auto"/>
        <w:rPr>
          <w:rFonts w:cs="Times New Roman"/>
          <w:szCs w:val="24"/>
        </w:rPr>
      </w:pPr>
    </w:p>
    <w:p w:rsidR="00930D43" w:rsidRPr="00462692" w:rsidRDefault="00417F34">
      <w:pPr>
        <w:pStyle w:val="Heading1"/>
        <w:rPr>
          <w:rFonts w:cs="Times New Roman"/>
          <w:color w:val="auto"/>
          <w:szCs w:val="24"/>
        </w:rPr>
      </w:pPr>
      <w:bookmarkStart w:id="89" w:name="_Toc153330279"/>
      <w:r w:rsidRPr="00462692">
        <w:rPr>
          <w:rFonts w:cs="Times New Roman"/>
          <w:color w:val="auto"/>
          <w:szCs w:val="24"/>
        </w:rPr>
        <w:t>Discussion</w:t>
      </w:r>
      <w:bookmarkEnd w:id="89"/>
    </w:p>
    <w:p w:rsidR="00930D43" w:rsidRPr="00462692" w:rsidRDefault="00930D43">
      <w:pPr>
        <w:rPr>
          <w:rFonts w:cs="Times New Roman"/>
          <w:szCs w:val="24"/>
        </w:rPr>
      </w:pPr>
    </w:p>
    <w:p w:rsidR="00B60C83" w:rsidRPr="00462692" w:rsidRDefault="00B60C83" w:rsidP="00B60C83">
      <w:pPr>
        <w:spacing w:line="360" w:lineRule="auto"/>
        <w:rPr>
          <w:rFonts w:cs="Times New Roman"/>
          <w:szCs w:val="24"/>
        </w:rPr>
      </w:pPr>
      <w:r w:rsidRPr="00462692">
        <w:rPr>
          <w:rFonts w:cs="Times New Roman"/>
          <w:szCs w:val="24"/>
        </w:rPr>
        <w:t>The discussion part has been considered with the presented finding or the data analysis that has been constructed in the data analysis to test their hypothesis whether it is supposed to be true or not. However, these hypotheses are derived from the existing theories of behavioural finance with the independent variable of Perspective, status Quo bias, loss as version heard behaviour, customer preferences and hedonic motivation that explain the consumer's aspect for the choices which influence the psychological factors that are framing effects, loss aversion and the risk aspects. Moreover, the first test was run with the support of a reliability test that was conducted. The Cronbach Alpha value should be greater than 0.6, a higher indication of perfect reality. However, this study considered Cronbach's Alpha value of 0.934, which is higher than 0.6, suggesting that all the variables were ideally higher and reliable for the construction of future research. This study also considered frequency tests between the 30 questions and the 310 respondents, either their percentage markups or the question of Age. Many respondents answered about middle-aged persons who wanted to perform question answers; however, the higher frequency percentage of 49.7% was the highest number in Age. When asked about their manager, many of the female respondents gave their responses rather than the male respondents. On asking about their monthly income, many of the respondents occurred in the category ranging from 10,001 to 30,000; the highest frequency is considered as 146 respondents and is 47% value recorded.</w:t>
      </w:r>
    </w:p>
    <w:p w:rsidR="00B60C83" w:rsidRPr="00462692" w:rsidRDefault="00B60C83" w:rsidP="00B60C83">
      <w:pPr>
        <w:spacing w:line="360" w:lineRule="auto"/>
        <w:rPr>
          <w:rFonts w:cs="Times New Roman"/>
          <w:szCs w:val="24"/>
        </w:rPr>
      </w:pPr>
      <w:r w:rsidRPr="00462692">
        <w:rPr>
          <w:rFonts w:cs="Times New Roman"/>
          <w:szCs w:val="24"/>
        </w:rPr>
        <w:t>Moreover, the other respondents answered about their degree; moreover, the highest frequency was considered to be 155 from the bachelor level. The ownership question has been considered with the respondent. Most of the individuals answered the ICE vehicles and the higher value for the 240 frequency.  The new energy vehicles that have been answered to the somewhat familiar and were considered as the 29.7% value to be recorded. Another question has been answered to the 40% value recorded. The respondent has been considered to the NEV in the UAE for the value of 138, with 44.5% of their convenience changing.</w:t>
      </w:r>
    </w:p>
    <w:p w:rsidR="00B60C83" w:rsidRPr="00462692" w:rsidRDefault="00B60C83" w:rsidP="00B60C83">
      <w:pPr>
        <w:spacing w:line="360" w:lineRule="auto"/>
        <w:rPr>
          <w:rFonts w:cs="Times New Roman"/>
          <w:szCs w:val="24"/>
        </w:rPr>
      </w:pPr>
      <w:r w:rsidRPr="00462692">
        <w:rPr>
          <w:rFonts w:cs="Times New Roman"/>
          <w:szCs w:val="24"/>
        </w:rPr>
        <w:t xml:space="preserve">Moreover, the technical aspect of the NEV of many respondents answered with the technical prospects changing to the time's values for the 44.8% recorded value. The respondent also answered that the new energy vehicles have a higher frequency of 33.5%, which was an initial cost </w:t>
      </w:r>
      <w:r w:rsidRPr="00462692">
        <w:rPr>
          <w:rFonts w:cs="Times New Roman"/>
          <w:szCs w:val="24"/>
        </w:rPr>
        <w:lastRenderedPageBreak/>
        <w:t xml:space="preserve">for the NEV. The belief of using the NEV has led to the positive of longer terms with higher frequencies, which are considered as the 92 with the 29.7% value to be recorded. With environmental protection, the person is considered to be the agreed value of NEV environmental protection with the more significant frequency 115 with 37.1%. My consideration about the potential losses of NEVs that have hindered my willingness to adopt new energy vehicles is that the person who agreed with NEV hindered my willingness to adopt new energy vehicles. Their highest frequency is considered to be 122, along with the 39.4% value recorded. Similar to these questions, the other questions considered as strongly agreed and agreed answered by the respondents, indicating that this study was more propounded with the variables and mostly gave significant answerers due to the more significant for the future researchers. </w:t>
      </w:r>
    </w:p>
    <w:p w:rsidR="00B60C83" w:rsidRPr="00462692" w:rsidRDefault="00B60C83" w:rsidP="00B60C83">
      <w:pPr>
        <w:spacing w:line="360" w:lineRule="auto"/>
        <w:rPr>
          <w:rFonts w:cs="Times New Roman"/>
          <w:szCs w:val="24"/>
        </w:rPr>
      </w:pPr>
      <w:r w:rsidRPr="00462692">
        <w:rPr>
          <w:rFonts w:cs="Times New Roman"/>
          <w:szCs w:val="24"/>
        </w:rPr>
        <w:t>Moreover, this study considered the descriptive statistics that determine the nature of the variable and explain the tendency, reality or the spread of frequency distribution. Our analysis considered the above from 1, indicating that these variables were mainly intellectual and correlated to each other variables. In addition, the one-test is considered to have the more significant value from the mean of 1 that also recognised the standard deviation with the standard error theories for behavioural finance with the independent variable aspect to the Qu bias, loss aversion and the herd client preferences and the hedonic motivation. This is considered with the NEV on the client behaviour in UAE to be a randomly customised test. Our analysis shows that the more significant value of the t-statistics has been more likely to have more considerable mean differences between the groups of the mean, not due to the random change. This study also constructed the regression analysis that has been correlated between the independent and the dependent variables, which were the moderating effect for the hypothesis. This study demonstrated to the summary of the R-squared value to be 0.285 with the 28% model explained as the NEV adoptions.</w:t>
      </w:r>
    </w:p>
    <w:p w:rsidR="00B60C83" w:rsidRPr="00462692" w:rsidRDefault="00B60C83" w:rsidP="00B60C83">
      <w:pPr>
        <w:spacing w:line="360" w:lineRule="auto"/>
        <w:rPr>
          <w:rFonts w:cs="Times New Roman"/>
          <w:szCs w:val="24"/>
        </w:rPr>
      </w:pPr>
      <w:r w:rsidRPr="00462692">
        <w:rPr>
          <w:rFonts w:cs="Times New Roman"/>
          <w:szCs w:val="24"/>
        </w:rPr>
        <w:t>Moreover, the ANOVA test has determined the mediation from the significant value, which is lesser than 0.5, which indicates that the model significantly affected the client behaviour with the NEV adoptions. This study was performed on the correlation matrices that were considered the mean value dependency. However, the value has been considered with the perfectly significant variables. These variables have been significantly correlated to each other.</w:t>
      </w:r>
    </w:p>
    <w:p w:rsidR="00930D43" w:rsidRPr="00462692" w:rsidRDefault="00417F34" w:rsidP="00B60C83">
      <w:pPr>
        <w:spacing w:line="360" w:lineRule="auto"/>
        <w:rPr>
          <w:rFonts w:cs="Times New Roman"/>
          <w:szCs w:val="24"/>
        </w:rPr>
      </w:pPr>
      <w:r w:rsidRPr="00462692">
        <w:rPr>
          <w:rFonts w:cs="Times New Roman"/>
          <w:szCs w:val="24"/>
        </w:rPr>
        <w:t xml:space="preserve">The discussion part of the paper is critical for directing and encoding the uncovering inside the more extensive setting of the research questions and objectives. The examination highlights the </w:t>
      </w:r>
      <w:r w:rsidRPr="00462692">
        <w:rPr>
          <w:rFonts w:cs="Times New Roman"/>
          <w:szCs w:val="24"/>
        </w:rPr>
        <w:lastRenderedPageBreak/>
        <w:t xml:space="preserve">worldwide importance of New Energy Vehicles (NEVs) in tending to ecological and monetary difficulties, underscoring their capability to lessen ozone-harming substance emanations and improve energy security (Abdeldayem and Aldulaimi, 2023). Nonetheless, regardless of these advantages, the market entrance of NEVs in numerous nations, especially in the UAE, stays low, mirroring a worldwide pattern where electric vehicles comprised just 2.6% of the market in 2019 (Robert, Marwa, and Naeema, 2022). The review distinguishes a fundamental test ruining NEV broadcasting — the need to figure out neighbourhood ways of behaving and inclinations (Hossain et al., 2022). According to Medhioub and Chaffai (2018), price, performance, charging infrastructure, social norms, and personal values emerge as significant determinants of consumer acceptance of NEVs. The meaning of this challenge is enhanced by the rising worldwide energy interest and the heightening natural worries presented by customary energy vehicles (Umar et al., 2021). In addition, the dissertation links the growing field of behavioural finance to the financial and behavioural factors that influence NEV adoption. It </w:t>
      </w:r>
      <w:r w:rsidR="00B60C83" w:rsidRPr="00462692">
        <w:rPr>
          <w:rFonts w:cs="Times New Roman"/>
          <w:szCs w:val="24"/>
        </w:rPr>
        <w:t>emphasises</w:t>
      </w:r>
      <w:r w:rsidRPr="00462692">
        <w:rPr>
          <w:rFonts w:cs="Times New Roman"/>
          <w:szCs w:val="24"/>
        </w:rPr>
        <w:t xml:space="preserve"> how scholars like Bauer, Enriqué, Carla, Badenes-Rocha, and others have </w:t>
      </w:r>
      <w:r w:rsidR="00B60C83" w:rsidRPr="00462692">
        <w:rPr>
          <w:rFonts w:cs="Times New Roman"/>
          <w:szCs w:val="24"/>
        </w:rPr>
        <w:t>emphasised</w:t>
      </w:r>
      <w:r w:rsidRPr="00462692">
        <w:rPr>
          <w:rFonts w:cs="Times New Roman"/>
          <w:szCs w:val="24"/>
        </w:rPr>
        <w:t xml:space="preserve"> the role that consumers' perceptions of risk play in shaping their behaviour. The concentrate likewise investigates the social elements of EV clients in China and Korea, </w:t>
      </w:r>
      <w:r w:rsidR="00B60C83" w:rsidRPr="00462692">
        <w:rPr>
          <w:rFonts w:cs="Times New Roman"/>
          <w:szCs w:val="24"/>
        </w:rPr>
        <w:t>recognising</w:t>
      </w:r>
      <w:r w:rsidRPr="00462692">
        <w:rPr>
          <w:rFonts w:cs="Times New Roman"/>
          <w:szCs w:val="24"/>
        </w:rPr>
        <w:t xml:space="preserve"> possible varieties in reactions between early adopters and everybody (Singh, Singh, and Vaibhav, 2020).In the context of the UAE, it is crucial to perceive the country's essential significance in the auto business and its aggressive drives, like the Dubai Autonomous Transportation system. The examination means to apply social money speculations to comprehend the dynamic cycles of NEV clients in the UAE, featuring the one-of-a-kind social and market factors that impact perspectives and ways of behaving. The goals and research questions line up with this point, focusing on surveying customer viewpoints, </w:t>
      </w:r>
      <w:r w:rsidR="00B60C83" w:rsidRPr="00462692">
        <w:rPr>
          <w:rFonts w:cs="Times New Roman"/>
          <w:szCs w:val="24"/>
        </w:rPr>
        <w:t>recognising</w:t>
      </w:r>
      <w:r w:rsidRPr="00462692">
        <w:rPr>
          <w:rFonts w:cs="Times New Roman"/>
          <w:szCs w:val="24"/>
        </w:rPr>
        <w:t xml:space="preserve"> hindrances, looking at the impacts of conducting finance hypotheses and giving essential suggestions.</w:t>
      </w:r>
    </w:p>
    <w:p w:rsidR="00930D43" w:rsidRPr="00462692" w:rsidRDefault="00417F34">
      <w:pPr>
        <w:spacing w:line="360" w:lineRule="auto"/>
        <w:rPr>
          <w:rFonts w:cs="Times New Roman"/>
          <w:szCs w:val="24"/>
        </w:rPr>
      </w:pPr>
      <w:r w:rsidRPr="00462692">
        <w:rPr>
          <w:rFonts w:cs="Times New Roman"/>
          <w:szCs w:val="24"/>
        </w:rPr>
        <w:t xml:space="preserve">With a focus on behavioural finance theories like prospect theory and herd behaviour, the literature review provides a comprehensive overview of the factors that influence consumer adoption of new energy vehicles (NEVs) in the UAE. Theoretical frameworks, including prospective theory and herd behaviour, are investigated exhaustively, revealing insight into the psychological and profound elements influencing customer navigation. The review </w:t>
      </w:r>
      <w:r w:rsidR="00B60C83" w:rsidRPr="00462692">
        <w:rPr>
          <w:rFonts w:cs="Times New Roman"/>
          <w:szCs w:val="24"/>
        </w:rPr>
        <w:t>utilises</w:t>
      </w:r>
      <w:r w:rsidRPr="00462692">
        <w:rPr>
          <w:rFonts w:cs="Times New Roman"/>
          <w:szCs w:val="24"/>
        </w:rPr>
        <w:t xml:space="preserve"> the prospective theory to comprehend how people assess likely gains and misfortunes related to NEV adoption. Concerns about higher initial costs, limited driving ranges, and the absence of charging infrastructure </w:t>
      </w:r>
      <w:r w:rsidRPr="00462692">
        <w:rPr>
          <w:rFonts w:cs="Times New Roman"/>
          <w:szCs w:val="24"/>
        </w:rPr>
        <w:lastRenderedPageBreak/>
        <w:t xml:space="preserve">demonstrate that consumers in the United Arab Emirates are more sensitive to potential losses than gains, according to the research. Misfortune repugnance, a mental peculiarity, assumes an essential part in this specific situation, impacting people to keep away from misfortunes over getting gains. The idea of group conduct underscores that people will generally follow the activities and assessments of others in circumstances of vulnerability or vagueness. With regards to NEV adoption, herd behaviour can prompt a self-supporting pattern of reception or dismissal. The review talks about how educational structure and social learning add to the dispersion or virus cycle of NEV reception.  The status-quo bias, one more mental inclination, is </w:t>
      </w:r>
      <w:r w:rsidR="00B60C83" w:rsidRPr="00462692">
        <w:rPr>
          <w:rFonts w:cs="Times New Roman"/>
          <w:szCs w:val="24"/>
        </w:rPr>
        <w:t>recognised</w:t>
      </w:r>
      <w:r w:rsidRPr="00462692">
        <w:rPr>
          <w:rFonts w:cs="Times New Roman"/>
          <w:szCs w:val="24"/>
        </w:rPr>
        <w:t xml:space="preserve"> as a critical component influencing customer dynamics with regard to NEV adoption. The inclination for the present status over change, in any event, when the change might be better, is examined as an expected obstruction to the broad adoption of NEVs. Hedonic motivation is featured as a critical determinant of customer acknowledgement and use of innovation, especially in the adoption of NEVs. Consumers' willingness to adopt NEVs is influenced by factors such as aesthetic appeal, social status, and environmental benefits. These factors also drive the pleasure and enjoyment associated with using NEVs. The study </w:t>
      </w:r>
      <w:r w:rsidR="00B60C83" w:rsidRPr="00462692">
        <w:rPr>
          <w:rFonts w:cs="Times New Roman"/>
          <w:szCs w:val="24"/>
        </w:rPr>
        <w:t>emphasises</w:t>
      </w:r>
      <w:r w:rsidRPr="00462692">
        <w:rPr>
          <w:rFonts w:cs="Times New Roman"/>
          <w:szCs w:val="24"/>
        </w:rPr>
        <w:t xml:space="preserve"> the significance of taking into account individual differences in hedonic motivation, such as values and personality traits. The job of government is to motivate forces and instructive missions in alleviating mental predispositions and encouraging NEV adoption. Government drives, including appropriations, charge exclusions, and mindfulness programs, have demonstrated effectiveness in changing customer mentalities and expanding familiarity with the advantages of NEVs.</w:t>
      </w:r>
    </w:p>
    <w:p w:rsidR="00930D43" w:rsidRPr="00462692" w:rsidRDefault="00417F34">
      <w:pPr>
        <w:spacing w:line="360" w:lineRule="auto"/>
        <w:rPr>
          <w:rFonts w:cs="Times New Roman"/>
          <w:szCs w:val="24"/>
        </w:rPr>
      </w:pPr>
      <w:r w:rsidRPr="00462692">
        <w:rPr>
          <w:rFonts w:cs="Times New Roman"/>
          <w:szCs w:val="24"/>
        </w:rPr>
        <w:t xml:space="preserve">The hypothesis illustrated in this study provides a complete system for understanding the elements impacting customer choices with respect to the adoption of New Energy Vehicles (NEVs) in the UAE. The first hypothesis (H1) suggests that potential losses associated with NEV adoption, such as range anxiety and initial investment costs, are perceived to be more significant than potential gains.  To effectively promote NEV adoption, this demonstrates the significance of addressing consumer misconceptions and concerns. H2 introduces the concept of herding behaviour, indicating that consumers in the UAE are more likely to consider or purchase NEVs if they observe a growing trend or acceptance within their social or professional circles. This speculation perceives the impact of social elements on individual decisions and features the need to comprehend and use social elements in advancing NEV reception. H3 and H4 dive into psychological perspectives, explicitly the status-quo bias and loss aversion. Despite the potential long-term benefits of NEVs, </w:t>
      </w:r>
      <w:r w:rsidRPr="00462692">
        <w:rPr>
          <w:rFonts w:cs="Times New Roman"/>
          <w:szCs w:val="24"/>
        </w:rPr>
        <w:lastRenderedPageBreak/>
        <w:t xml:space="preserve">the study suggests that consumers may prefer traditional vehicles due to status quo bias. In addition, the connection between herding behaviour and loss aversion or status quo bias is investigated, </w:t>
      </w:r>
      <w:r w:rsidR="00B60C83" w:rsidRPr="00462692">
        <w:rPr>
          <w:rFonts w:cs="Times New Roman"/>
          <w:szCs w:val="24"/>
        </w:rPr>
        <w:t>recognising</w:t>
      </w:r>
      <w:r w:rsidRPr="00462692">
        <w:rPr>
          <w:rFonts w:cs="Times New Roman"/>
          <w:szCs w:val="24"/>
        </w:rPr>
        <w:t xml:space="preserve"> that individual psychological tendencies can impede even perceived social acceptance. H5 presents a positive note, proposing that government incentives and educational campaigns can effectively mitigate the impacts of loss aversion, herding behaviour, and status quo bias. This hypothesis underlines the job of external interventions in moulding customer discernment and decisions. The conceptual framework integrates behavioural finance theory, perspective theory, loss aversion, status quo bias, herd behaviour, customer behaviour, and hedonic motivation. This extensive methodology guarantees a nuanced comprehension of the elements impacting NEV reception.</w:t>
      </w:r>
    </w:p>
    <w:p w:rsidR="00930D43" w:rsidRPr="00462692" w:rsidRDefault="00417F34">
      <w:pPr>
        <w:spacing w:line="360" w:lineRule="auto"/>
        <w:rPr>
          <w:rFonts w:cs="Times New Roman"/>
          <w:szCs w:val="24"/>
        </w:rPr>
      </w:pPr>
      <w:r w:rsidRPr="00462692">
        <w:rPr>
          <w:rFonts w:cs="Times New Roman"/>
          <w:szCs w:val="24"/>
        </w:rPr>
        <w:t xml:space="preserve">Identifying research gaps, the study acknowledges the need for a more profound exploration of the interplay between these variables and their collective influence on consumer willingness to adopt NEVs. The research methodology adopts a positivist stance, employing a deductive approach and quantitative design to test hypotheses derived from existing theories. This choice allows for the objective measurement of factors affecting consumer adoption, enabling the </w:t>
      </w:r>
      <w:r w:rsidR="00B60C83" w:rsidRPr="00462692">
        <w:rPr>
          <w:rFonts w:cs="Times New Roman"/>
          <w:szCs w:val="24"/>
        </w:rPr>
        <w:t>generalisation</w:t>
      </w:r>
      <w:r w:rsidRPr="00462692">
        <w:rPr>
          <w:rFonts w:cs="Times New Roman"/>
          <w:szCs w:val="24"/>
        </w:rPr>
        <w:t xml:space="preserve"> of findings to a broader population.</w:t>
      </w:r>
    </w:p>
    <w:p w:rsidR="007322E4" w:rsidRPr="00462692" w:rsidRDefault="007322E4" w:rsidP="007322E4">
      <w:pPr>
        <w:pStyle w:val="Heading1"/>
        <w:rPr>
          <w:rFonts w:cs="Times New Roman"/>
          <w:color w:val="auto"/>
          <w:szCs w:val="24"/>
        </w:rPr>
      </w:pPr>
      <w:bookmarkStart w:id="90" w:name="_Toc153330280"/>
      <w:r w:rsidRPr="00462692">
        <w:rPr>
          <w:rFonts w:cs="Times New Roman"/>
          <w:color w:val="auto"/>
          <w:szCs w:val="24"/>
        </w:rPr>
        <w:t>Conclusion</w:t>
      </w:r>
      <w:bookmarkEnd w:id="90"/>
      <w:r w:rsidRPr="00462692">
        <w:rPr>
          <w:rFonts w:cs="Times New Roman"/>
          <w:color w:val="auto"/>
          <w:szCs w:val="24"/>
        </w:rPr>
        <w:t xml:space="preserve"> </w:t>
      </w:r>
    </w:p>
    <w:p w:rsidR="000855B1" w:rsidRPr="00462692" w:rsidRDefault="000855B1">
      <w:pPr>
        <w:spacing w:line="360" w:lineRule="auto"/>
        <w:rPr>
          <w:rFonts w:cs="Times New Roman"/>
          <w:szCs w:val="24"/>
        </w:rPr>
      </w:pPr>
      <w:r w:rsidRPr="00462692">
        <w:rPr>
          <w:rFonts w:cs="Times New Roman"/>
          <w:szCs w:val="24"/>
        </w:rPr>
        <w:t xml:space="preserve">This study investigated the factors that affect the client adoption of New Energy Vehicles in the UAE that were drawn to the theoretical framework for behavioural finance, perspective theory, and heard behaviour. This quantitative analysis of the study has investigated the perceived potential losses, herding behaviour, status quo bias, and the government intervention that affected the client's willingness for the NEV adoptions. This study found that the client in the UAE has been more sensitive towards the potential losses than the potential gains. With the consideration of the NEV option, this study considered the factors from the range of the initial cost with the positive influence on decision-making. Moreover, this study discussed about the herd behaviour that influences social media to play a positive role in the lead decision related to NEV adoption. It was observed that with the growing trends that the NEV accepted under their social interaction, they were more likely to purchase the right things. However, the client tended to be referable with the family, and the client avoided the change even when the change could have been beneficial. </w:t>
      </w:r>
    </w:p>
    <w:p w:rsidR="000855B1" w:rsidRPr="00462692" w:rsidRDefault="000855B1">
      <w:pPr>
        <w:spacing w:line="360" w:lineRule="auto"/>
        <w:rPr>
          <w:rFonts w:cs="Times New Roman"/>
          <w:szCs w:val="24"/>
        </w:rPr>
      </w:pPr>
      <w:r w:rsidRPr="00462692">
        <w:rPr>
          <w:rFonts w:cs="Times New Roman"/>
          <w:szCs w:val="24"/>
        </w:rPr>
        <w:lastRenderedPageBreak/>
        <w:t xml:space="preserve">This bias has been acting as a barrier to NEV adoption despite the potential longer-term advantages. This study also considered the government incentive and educational campaigning to be more effective in alleviating the negative influence of loss aversion, herding behaviour, and status quo bias. These interventions to adopt NEVs. This study is relevant to the policymaker's intervention to address the client's concern about the potential losses, anxiety, and the initial cost that were included in the government subsidies and tax to break in the investment in the changing of infrastructure. It leverages the power of social influence through the promotion of the NEVs with the testimonial from the effect of early adoptions. It developed into an educational campaign to increase their awareness of the educational benefits that have been constructed to the longer-term cost-saving linked with the NEVs. </w:t>
      </w:r>
    </w:p>
    <w:p w:rsidR="000855B1" w:rsidRPr="00462692" w:rsidRDefault="000855B1">
      <w:pPr>
        <w:spacing w:line="360" w:lineRule="auto"/>
        <w:rPr>
          <w:rFonts w:cs="Times New Roman"/>
          <w:szCs w:val="24"/>
        </w:rPr>
      </w:pPr>
      <w:r w:rsidRPr="00462692">
        <w:rPr>
          <w:rFonts w:cs="Times New Roman"/>
          <w:szCs w:val="24"/>
        </w:rPr>
        <w:t xml:space="preserve">This study considered the apparent potential losses that were directed to their marketing messages, which have been focused on the longer-term benefits, and it addresses the anxieties with transparent information. It leverages the social media platforms to create a sense of community with the NEV ownership, and it showcases significant stories from the Early adoption. It developed into a marketing campaign that was crucial to the hedonic motivation of the client with the larger of aesthetics, social status and environmental benefits for owing an NEV. The researcher's perspective of conducting further research towards exploring the interplaying between the distinctive psychological factors and their influence on the client decision related to NEV adoptions. </w:t>
      </w:r>
    </w:p>
    <w:p w:rsidR="007322E4" w:rsidRPr="00462692" w:rsidRDefault="000855B1">
      <w:pPr>
        <w:spacing w:line="360" w:lineRule="auto"/>
        <w:rPr>
          <w:rFonts w:cs="Times New Roman"/>
          <w:szCs w:val="24"/>
        </w:rPr>
      </w:pPr>
      <w:r w:rsidRPr="00462692">
        <w:rPr>
          <w:rFonts w:cs="Times New Roman"/>
          <w:szCs w:val="24"/>
        </w:rPr>
        <w:t xml:space="preserve">It invests in the effectiveness of the distinctive types of government intervention and educational campaigns in promoting NEV adoption. It analysed the cultural and demographic aspects of variation in client attitudes to NEVs towards tailoring intervention and marketing strategies. It addresses the determination of research gaps and the implementation of effective interventions based on the findings of this study with the stakeholders, and it collectively contributes to the acceleration of the adoption of NEV in the UAE, leading to more significant environmental sustainability and energy security. \in the closer of this study that has been shading for light on the problematic interplay of the numerous factors affecting the recent adoption of NEV in the UAE. It employs a comprehensive theoretical framework, and it is conducted with the rigour of quantitative analysis, which was delivered to the sustainable transformation of the future. NEV marketing has </w:t>
      </w:r>
      <w:r w:rsidRPr="00462692">
        <w:rPr>
          <w:rFonts w:cs="Times New Roman"/>
          <w:szCs w:val="24"/>
        </w:rPr>
        <w:lastRenderedPageBreak/>
        <w:t>been continuing to evolve for further research and collaboration to overcome the existing barriers and promote the wider spreading of the adoption of these environmentally friendly vehicles.</w:t>
      </w:r>
    </w:p>
    <w:p w:rsidR="000855B1" w:rsidRPr="00462692" w:rsidRDefault="000855B1" w:rsidP="00B60C83">
      <w:pPr>
        <w:pStyle w:val="Heading2"/>
        <w:rPr>
          <w:rFonts w:cs="Times New Roman"/>
          <w:szCs w:val="24"/>
        </w:rPr>
      </w:pPr>
      <w:bookmarkStart w:id="91" w:name="_Toc153330281"/>
      <w:r w:rsidRPr="00462692">
        <w:rPr>
          <w:rFonts w:cs="Times New Roman"/>
          <w:szCs w:val="24"/>
        </w:rPr>
        <w:t>Recommendations</w:t>
      </w:r>
      <w:bookmarkEnd w:id="91"/>
      <w:r w:rsidRPr="00462692">
        <w:rPr>
          <w:rFonts w:cs="Times New Roman"/>
          <w:szCs w:val="24"/>
        </w:rPr>
        <w:t xml:space="preserve"> </w:t>
      </w:r>
    </w:p>
    <w:p w:rsidR="00EA178C" w:rsidRPr="00462692" w:rsidRDefault="00EA178C" w:rsidP="00EA178C">
      <w:pPr>
        <w:spacing w:line="360" w:lineRule="auto"/>
        <w:rPr>
          <w:rFonts w:cs="Times New Roman"/>
          <w:szCs w:val="24"/>
        </w:rPr>
      </w:pPr>
      <w:r w:rsidRPr="00462692">
        <w:rPr>
          <w:rFonts w:cs="Times New Roman"/>
          <w:szCs w:val="24"/>
        </w:rPr>
        <w:t>This study is based on clear perception and finds better insights into the presentation to know the client's behaviour and the theme of existing studies to adopt NEVs. However, the study has been strongly recommended for further research and actions in the regions.”</w:t>
      </w:r>
    </w:p>
    <w:p w:rsidR="00EA178C" w:rsidRPr="00462692" w:rsidRDefault="00EA178C" w:rsidP="00B60C83">
      <w:pPr>
        <w:pStyle w:val="Heading3"/>
        <w:rPr>
          <w:rFonts w:cs="Times New Roman"/>
        </w:rPr>
      </w:pPr>
      <w:bookmarkStart w:id="92" w:name="_Toc153330282"/>
      <w:r w:rsidRPr="00462692">
        <w:rPr>
          <w:rFonts w:cs="Times New Roman"/>
        </w:rPr>
        <w:t>Research</w:t>
      </w:r>
      <w:bookmarkEnd w:id="92"/>
    </w:p>
    <w:p w:rsidR="00EA178C" w:rsidRPr="00462692" w:rsidRDefault="00EA178C" w:rsidP="00EA178C">
      <w:pPr>
        <w:spacing w:line="360" w:lineRule="auto"/>
        <w:rPr>
          <w:rFonts w:cs="Times New Roman"/>
          <w:szCs w:val="24"/>
        </w:rPr>
      </w:pPr>
      <w:r w:rsidRPr="00462692">
        <w:rPr>
          <w:rFonts w:cs="Times New Roman"/>
          <w:szCs w:val="24"/>
        </w:rPr>
        <w:t xml:space="preserve">This study has been considered with the deeper exploration for the interplay between the variables to conduct the research investigation that was difficult to the interaction between the loss aversion, herding behaviour and the status quo bias and the influence of hedonic motivation that were affected to the NEV, this should be included he qualitative studies like as interviews, or it focused on the group towards gaining the deeper insights for the individual motivation and the decision-making procedure. Also, the investigation process has been about how cultural and demographic factors like income and education influence these psychological biases and ultimately affect NEV adoptions. This should help to tailor the intervention and the marketing strategies towards the particular segmentation for the populations. Also, this study recommends the longer-term effects of government incentives and educational campaigns in the promotion of NEV adoption. These included longitudinal studies that track the client's behaviour and attitude against time. This study also explored the potential role of another theoretical framework, like the optical determination theory, and it diffuses the innovation in the social interaction dynamics and decision-making to adopt NEV. </w:t>
      </w:r>
    </w:p>
    <w:p w:rsidR="00EA178C" w:rsidRPr="00462692" w:rsidRDefault="00EA178C" w:rsidP="00B60C83">
      <w:pPr>
        <w:pStyle w:val="Heading3"/>
        <w:rPr>
          <w:rFonts w:cs="Times New Roman"/>
        </w:rPr>
      </w:pPr>
      <w:bookmarkStart w:id="93" w:name="_Toc153330283"/>
      <w:r w:rsidRPr="00462692">
        <w:rPr>
          <w:rFonts w:cs="Times New Roman"/>
        </w:rPr>
        <w:t>Policy Makers</w:t>
      </w:r>
      <w:bookmarkEnd w:id="93"/>
      <w:r w:rsidRPr="00462692">
        <w:rPr>
          <w:rFonts w:cs="Times New Roman"/>
        </w:rPr>
        <w:t xml:space="preserve"> </w:t>
      </w:r>
    </w:p>
    <w:p w:rsidR="00EA178C" w:rsidRPr="00462692" w:rsidRDefault="00EA178C" w:rsidP="00EA178C">
      <w:pPr>
        <w:spacing w:line="360" w:lineRule="auto"/>
        <w:rPr>
          <w:rFonts w:cs="Times New Roman"/>
          <w:szCs w:val="24"/>
        </w:rPr>
      </w:pPr>
      <w:r w:rsidRPr="00462692">
        <w:rPr>
          <w:rFonts w:cs="Times New Roman"/>
          <w:szCs w:val="24"/>
        </w:rPr>
        <w:t xml:space="preserve">This study developed the targeted policies and the incentive to address the potential losses related to the NEV adoption for client consideration, as well as the range of the initial cost this study includes, including the subsidiaries and the investment in the charging infrastructure. It leverages to the power of social influence or the promotion of NEV with the testimonial effect and the early adoption. This study developed a marketing campaign that appealed to the hedonic motivation of the client, highlighting the aesthetic retailing, social status, and environmental ownership of NEV. </w:t>
      </w:r>
    </w:p>
    <w:p w:rsidR="00EA178C" w:rsidRPr="00462692" w:rsidRDefault="00EA178C" w:rsidP="00B60C83">
      <w:pPr>
        <w:pStyle w:val="Heading3"/>
        <w:rPr>
          <w:rFonts w:cs="Times New Roman"/>
        </w:rPr>
      </w:pPr>
      <w:bookmarkStart w:id="94" w:name="_Toc153330284"/>
      <w:r w:rsidRPr="00462692">
        <w:rPr>
          <w:rFonts w:cs="Times New Roman"/>
        </w:rPr>
        <w:t>Industry Stakeholders.</w:t>
      </w:r>
      <w:bookmarkEnd w:id="94"/>
    </w:p>
    <w:p w:rsidR="00EA178C" w:rsidRPr="00462692" w:rsidRDefault="00EA178C" w:rsidP="00EA178C">
      <w:pPr>
        <w:spacing w:line="360" w:lineRule="auto"/>
        <w:rPr>
          <w:rFonts w:cs="Times New Roman"/>
          <w:szCs w:val="24"/>
        </w:rPr>
      </w:pPr>
      <w:r w:rsidRPr="00462692">
        <w:rPr>
          <w:rFonts w:cs="Times New Roman"/>
          <w:szCs w:val="24"/>
        </w:rPr>
        <w:t xml:space="preserve">This study collaborates with </w:t>
      </w:r>
      <w:r w:rsidR="00B60C83" w:rsidRPr="00462692">
        <w:rPr>
          <w:rFonts w:cs="Times New Roman"/>
          <w:szCs w:val="24"/>
        </w:rPr>
        <w:t xml:space="preserve">industry stakeholders’ </w:t>
      </w:r>
      <w:r w:rsidRPr="00462692">
        <w:rPr>
          <w:rFonts w:cs="Times New Roman"/>
          <w:szCs w:val="24"/>
        </w:rPr>
        <w:t xml:space="preserve">policymakers and researchers to develop and implement effective strategies for the promotion of NEV adoption. This industry invested in </w:t>
      </w:r>
      <w:r w:rsidRPr="00462692">
        <w:rPr>
          <w:rFonts w:cs="Times New Roman"/>
          <w:szCs w:val="24"/>
        </w:rPr>
        <w:lastRenderedPageBreak/>
        <w:t xml:space="preserve">research and development to address technological challenges, and it improved the performance and affordability of NEVs. The industry </w:t>
      </w:r>
      <w:r w:rsidR="00B60C83" w:rsidRPr="00462692">
        <w:rPr>
          <w:rFonts w:cs="Times New Roman"/>
          <w:szCs w:val="24"/>
        </w:rPr>
        <w:t>stakeholders</w:t>
      </w:r>
      <w:r w:rsidRPr="00462692">
        <w:rPr>
          <w:rFonts w:cs="Times New Roman"/>
          <w:szCs w:val="24"/>
        </w:rPr>
        <w:t xml:space="preserve"> partner with educational institutions to develop a program that raises awareness and knowledge for future professionals in the sustainable transportation field. </w:t>
      </w:r>
    </w:p>
    <w:p w:rsidR="00EA178C" w:rsidRPr="00462692" w:rsidRDefault="00EA178C" w:rsidP="00EA178C">
      <w:pPr>
        <w:spacing w:line="360" w:lineRule="auto"/>
        <w:rPr>
          <w:rFonts w:cs="Times New Roman"/>
          <w:szCs w:val="24"/>
        </w:rPr>
      </w:pPr>
      <w:r w:rsidRPr="00462692">
        <w:rPr>
          <w:rFonts w:cs="Times New Roman"/>
          <w:szCs w:val="24"/>
        </w:rPr>
        <w:t>By addressing this determination of the research gaps and implementing these recommendations, stakeholders will collectively contribute to the acceleration of the adoption of the NEVs in the UAE. This will lead to more sustainable transportation in the future, benefiting both the environment and the economy.</w:t>
      </w:r>
    </w:p>
    <w:p w:rsidR="0066565D" w:rsidRPr="00462692" w:rsidRDefault="0066565D">
      <w:pPr>
        <w:spacing w:line="360" w:lineRule="auto"/>
        <w:rPr>
          <w:rFonts w:cs="Times New Roman"/>
          <w:szCs w:val="24"/>
        </w:rPr>
      </w:pPr>
    </w:p>
    <w:p w:rsidR="00930D43" w:rsidRPr="00462692" w:rsidRDefault="00930D43">
      <w:pPr>
        <w:spacing w:line="360" w:lineRule="auto"/>
        <w:rPr>
          <w:rFonts w:cs="Times New Roman"/>
          <w:szCs w:val="24"/>
        </w:rPr>
      </w:pPr>
    </w:p>
    <w:p w:rsidR="00930D43" w:rsidRPr="00462692" w:rsidRDefault="00417F34">
      <w:pPr>
        <w:jc w:val="left"/>
        <w:rPr>
          <w:rFonts w:eastAsiaTheme="majorEastAsia" w:cs="Times New Roman"/>
          <w:b/>
          <w:szCs w:val="24"/>
        </w:rPr>
      </w:pPr>
      <w:r w:rsidRPr="00462692">
        <w:rPr>
          <w:rFonts w:cs="Times New Roman"/>
          <w:szCs w:val="24"/>
        </w:rPr>
        <w:br w:type="page"/>
      </w:r>
    </w:p>
    <w:p w:rsidR="00930D43" w:rsidRPr="00462692" w:rsidRDefault="00417F34">
      <w:pPr>
        <w:pStyle w:val="Heading1"/>
        <w:spacing w:line="360" w:lineRule="auto"/>
        <w:rPr>
          <w:rFonts w:cs="Times New Roman"/>
          <w:color w:val="auto"/>
          <w:szCs w:val="24"/>
        </w:rPr>
      </w:pPr>
      <w:bookmarkStart w:id="95" w:name="_Toc153330285"/>
      <w:r w:rsidRPr="00462692">
        <w:rPr>
          <w:rFonts w:cs="Times New Roman"/>
          <w:color w:val="auto"/>
          <w:szCs w:val="24"/>
        </w:rPr>
        <w:lastRenderedPageBreak/>
        <w:t>References</w:t>
      </w:r>
      <w:bookmarkEnd w:id="95"/>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Abdeldayem, M. and Aldulaimi, S., 2023. Investment decisions determinants in the GCC cryptocurrency market: a behavioural finance perspective. </w:t>
      </w:r>
      <w:r w:rsidRPr="00462692">
        <w:rPr>
          <w:rFonts w:cs="Times New Roman"/>
          <w:i/>
          <w:iCs/>
          <w:szCs w:val="24"/>
          <w:shd w:val="clear" w:color="auto" w:fill="FFFFFF"/>
        </w:rPr>
        <w:t>International Journal of Organizational Analysis</w:t>
      </w:r>
      <w:r w:rsidRPr="00462692">
        <w:rPr>
          <w:rFonts w:cs="Times New Roman"/>
          <w:szCs w:val="24"/>
          <w:shd w:val="clear" w:color="auto" w:fill="FFFFFF"/>
        </w:rPr>
        <w:t>.</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‌Ahmed Hassan Almarzooqi, Osman, A., Shaaban, M.F. and Nassar, M. (2023). An Exploratory Study of the Perception of Peer-to-Peer Energy Trading within the Power Distribution Network in the UAE. Sustainability, [online] 15(6), pp.4891–4891. doi:https://doi.org/10.3390/su15064891.</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‌Ainhize Eletxigerra, Maria, A. and Kastenholz, E. (2023). A cost-benefit approach of consumers’ intentions to participate in highly co-creative tourism activities during and after COVID-19: Evidence from wine tourism. Journal of hospitality and tourism management, [online] 56, pp.506–518. doi:https://doi.org/10.1016/j.jhtm.2023.08.010.</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‌Ala, G., Miceli, R., Romano, P. and Schettino, G. (2021). On Psychological Aspects about Electric Vehicles, Part 1. [online] doi:https://doi.org/10.1109/ever52347.2021.9456621.</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‌Amin Ghobadpour, Monsalve, G., Cardenas, A. and Hossein Mousazadeh (2022). Off-Road Electric Vehicles and Autonomous Robots in Agricultural Sector: Trends, Challenges, and Opportunities. Vehicles, [online] 4(3), pp.843–864. doi:https://doi.org/10.3390/vehicles4030047.</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‌Amzan Alsabri, Tahir, F. and Al‐Ghamdi, S.G. (2022). Environmental impacts of polypropylene (PP) production and prospects of its recycling in the GCC region. Materials Today: Proceedings, [online] 56, pp.2245–2251. doi:https://doi.org/10.1016/j.matpr.2021.11.574.</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Baynouna, M., Elharake, J.A., Shammah Al Memari, Shereena Al Mazrouei, Badreyya Al Shehhi, Malik, A.A., McFadden, S.M., Galal, B., İnci Yıldırım, Kaveh Khoshnood, Omer, S.B., Memish, Z.A., AlZarouni, A.A., Amna Matar Alneyadi and Farida Al Hosani (2021). COVID-19 vaccine acceptance among healthcare workers in the United Arab Emirates. </w:t>
      </w:r>
      <w:r w:rsidRPr="00462692">
        <w:rPr>
          <w:rFonts w:cs="Times New Roman"/>
          <w:i/>
          <w:iCs/>
          <w:szCs w:val="24"/>
          <w:shd w:val="clear" w:color="auto" w:fill="FFFFFF"/>
        </w:rPr>
        <w:t>IJID Regions</w:t>
      </w:r>
      <w:r w:rsidRPr="00462692">
        <w:rPr>
          <w:rFonts w:cs="Times New Roman"/>
          <w:szCs w:val="24"/>
          <w:shd w:val="clear" w:color="auto" w:fill="FFFFFF"/>
        </w:rPr>
        <w:t>, [online] 1, pp.20–26. doi:https://doi.org/10.1016/j.ijregi.2021.08.003.</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lastRenderedPageBreak/>
        <w:t xml:space="preserve">‌Bhanu Prakash Sandaka and Kumar, J. (2023). Alternative vehicular fuels for environmental </w:t>
      </w:r>
      <w:r w:rsidR="00B60C83" w:rsidRPr="00462692">
        <w:rPr>
          <w:rFonts w:cs="Times New Roman"/>
          <w:szCs w:val="24"/>
          <w:shd w:val="clear" w:color="auto" w:fill="FFFFFF"/>
        </w:rPr>
        <w:t>decarbonisation</w:t>
      </w:r>
      <w:r w:rsidRPr="00462692">
        <w:rPr>
          <w:rFonts w:cs="Times New Roman"/>
          <w:szCs w:val="24"/>
          <w:shd w:val="clear" w:color="auto" w:fill="FFFFFF"/>
        </w:rPr>
        <w:t>: A critical review of challenges in using electricity, hydrogen, and biofuels as a sustainable vehicular fuel. Chemical Engineering Journal Advances, [online] 14, pp.100442–100442. doi:https://doi.org/10.1016/j.ceja.2022.100442.</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‌Bouteraa, M., Brahim Chekima, Lajuni, N. and Anwar, A. (2023). Understanding Consumers’ Barriers to Using FinTech Services in the United Arab Emirates: Mixed-Methods Research Approach. Sustainability, [online] 15(4), pp.2931–2931. doi:https://doi.org/10.3390/su15042931.</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Bridi, R.M. and Hosani, Naeema Al (2020). An analysis of potential adopter attitudes regarding electric vehicles: the case of university students in the United Arab Emirates. AUC GEOGRAPHICA, [online] 55(1), pp.38–48. Available at: https://karolinum.cz/casopis/auc-geographica/rocnik-55/cislo-1/clanek-7901 [Accessed 25 Oct. 2023].</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‌Bueno, I., Carrasco, R.A., Porcel, C., Kou, G. and Herrera‐Viedma, E. (2021). A linguistic multi-criteria decision making methodology for the evaluation of tourist services considering customer opinion value. Applied Soft Computing, [online] 101, pp.107045–107045. doi:https://doi.org/10.1016/j.asoc.2020.107045.</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‌Chen, S., Li, S.-H., Liu, S.-C., Yen, D.C. and Athapol Ruangkanjanases (2021). Assessing Determinants of Continuance Intention towards Personal Cloud Services: Extending UTAUT2 with Technology Readiness. Symmetry, [online] 13(3), pp.467–467. doi:https://doi.org/10.3390/sym13030467.</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 xml:space="preserve">‌Cheng, L., Yin, L., Wang, J., Shen, T., Chen, Y., Liu, G. and Yu, T. (2021). </w:t>
      </w:r>
      <w:r w:rsidR="00B60C83" w:rsidRPr="00462692">
        <w:rPr>
          <w:rFonts w:cs="Times New Roman"/>
          <w:szCs w:val="24"/>
          <w:shd w:val="clear" w:color="auto" w:fill="FFFFFF"/>
        </w:rPr>
        <w:t>Behavioural</w:t>
      </w:r>
      <w:r w:rsidRPr="00462692">
        <w:rPr>
          <w:rFonts w:cs="Times New Roman"/>
          <w:szCs w:val="24"/>
          <w:shd w:val="clear" w:color="auto" w:fill="FFFFFF"/>
        </w:rPr>
        <w:t xml:space="preserve"> decision-making in power demand-side response management: A multi-population evolutionary game dynamics perspective. International Journal of Electrical Power &amp; Energy Systems, [online] 129, pp.106743–106743. doi:https://doi.org/10.1016/j.ijepes.2020.106743.</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Cuthbertson, L., Robb, Y. and Blair, S. (2020). Theory and application of research principles and philosophical underpinning for a study utilising interpretative phenomenological analysis. Radiography, [online] 26(2), pp.e94–e102. doi:https://doi.org/10.1016/j.radi.2019.11.092.</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lastRenderedPageBreak/>
        <w:t>‌David J.F. Maree (2020). The Metatheoretical Opposition: Positivism and Constructionism. Springer eBooks, [online] pp.55–92. doi:https://doi.org/10.1007/978-3-030-45143-1_4.</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‌Davide Contu, Elgilani Eltahir Elshareif and Ikhlaas Gurrib (2021). Assessing Views towards Energy Sources with Social Media Data: The Case of Nuclear Energy in the UAE. Processes, [online] 9(11), pp.1945–1945. doi:https://doi.org/10.3390/pr9111945.</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‌Elrahmani, A., Jameel Hannun, Fadwa Eljack and Kazi, M.-K. (2021). Status of renewable energy in the GCC region and future opportunities. Current Opinion in Chemical Engineering, [online] 31, pp.100664–100664. doi:https://doi.org/10.1016/j.coche.2020.100664.</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‌Enkhbayar Choijil, Christian Espinosa Méndez, Wong, W., João Paulo Vieito and Munkh-Ulzii Batmunkh (2022). Thirty years of herd behavior in financial markets: A bibliometric analysis. Research in International Business and Finance, [online] 59, pp.101506–101506. doi:https://doi.org/10.1016/j.ribaf.2021.101506.</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‌Enriqué Bigné, Carla Ruíz Mafé and Badenes-Rocha, A. (2023). The influence of negative emotions on brand trust and intention to share cause-related posts: A neuroscientific study. Journal of Business Research, [online] 157, pp.113628–113628. doi:https://doi.org/10.1016/j.jbusres.2022.113628.</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‌Erickson, L.E. and Brase, G.L. (2019). Reducing Greenhouse Gas Emissions and Improving Air Quality. [online] CRC Press eBooks. doi:https://doi.org/10.1201/9781351116589.</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Fard, S.S., Alkelani, A.M. and Tamam, E. (2019). Habit as a moderator of the association of utilitarian motivation and hedonic motivation with purchase intention: Implications for social networking websites. Cogent Social Sciences. [online] doi:https://doi.org/10.1080//23311886.2019.1674068.</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Frederike Marie Oschinsky, Stelter, A. and Bjoern Niehaves (2021). Cognitive biases in the digital age – How resolving the status quo bias enables public-sector employees to overcome restraint. </w:t>
      </w:r>
      <w:r w:rsidRPr="00462692">
        <w:rPr>
          <w:rFonts w:cs="Times New Roman"/>
          <w:i/>
          <w:iCs/>
          <w:szCs w:val="24"/>
          <w:shd w:val="clear" w:color="auto" w:fill="FFFFFF"/>
        </w:rPr>
        <w:t>Government Information Quarterly</w:t>
      </w:r>
      <w:r w:rsidRPr="00462692">
        <w:rPr>
          <w:rFonts w:cs="Times New Roman"/>
          <w:szCs w:val="24"/>
          <w:shd w:val="clear" w:color="auto" w:fill="FFFFFF"/>
        </w:rPr>
        <w:t>, [online] 38(4), pp.101611–101611. doi:https://doi.org/10.1016/j.giq.2021.101611.</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lastRenderedPageBreak/>
        <w:t>‌Gal, D. (2021). Why the sun will not set on the endowment effect: the endowment effect after loss aversion. </w:t>
      </w:r>
      <w:r w:rsidRPr="00462692">
        <w:rPr>
          <w:rFonts w:cs="Times New Roman"/>
          <w:i/>
          <w:iCs/>
          <w:szCs w:val="24"/>
          <w:shd w:val="clear" w:color="auto" w:fill="FFFFFF"/>
        </w:rPr>
        <w:t>Current Opinion in Psychology</w:t>
      </w:r>
      <w:r w:rsidRPr="00462692">
        <w:rPr>
          <w:rFonts w:cs="Times New Roman"/>
          <w:szCs w:val="24"/>
          <w:shd w:val="clear" w:color="auto" w:fill="FFFFFF"/>
        </w:rPr>
        <w:t>, [online] 39, pp.12–15. doi:https://doi.org/10.1016/j.copsyc.2020.07.021.</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Grubb, M.A., Li, Y., Larisch, R., Jennifer Komos Hartmann, Gottlieb, J. and Levy, I. (2023). The composition of the choice set modulates probability weighting in risky decisions. Cognitive, Affective, &amp; Behavioral Neuroscience, [online] 23(3), pp.666–677. doi:https://doi.org/10.3758/s13415-023-01062-y.</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Guych Nuryyev, Yu Ping Wang, Jennet Achyldurdyyeva, Bih Shiaw Jaw, Yi Shien Yeh, Hsi Hsun Lin and Wu, L.-F. (2020). Blockchain Technology Adoption Behavior and Sustainability of the Business in Tourism and Hospitality SMEs: An Empirical Study. Sustainability, [online] 12(3), pp.1256–1256. doi:https://doi.org/10.3390/su12031256.</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‌Habib, K., Snjólaug Tinna Hansdóttir and Habib, H. (2020). Critical metals for electromobility: Global demand scenarios for passenger vehicles, 2015–2050. Resources, Conservation and Recycling, [online] 154, pp.104603–104603. doi:https://doi.org/10.1016/j.resconrec.2019.104603.</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‌Hakmaoui , A. and Jebari, O.E. (2023). An empirical analysis of herding behaviour: evidence from developed and frontier financial markets. [online] International Journal of Computational Economics and Econometrics. Available at: https://www.inderscienceonline.com/doi/abs/10.1504/IJCEE.2023.133899 [Accessed 24 Oct. 2023].</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‌Haque, M.S. (2022). Inductive and/or Deductive Research Designs. [online] pp.59–71. doi:https://doi.org/10.1007/978-981-19-5441-2_5.</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‌Haradhan Kumar Mohajan (2020). Quantitative Research: A Successful Investigation in Natural and Social Sciences. Journal of Economic Development, Environment and People, [online] 9(4), pp.50–79. Available at: https://www.ceeol.com/search/article-detail?id=939590 [Accessed 28 Oct. 2023].</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‌Hein de Haas (2021). A theory of migration: the aspirations-capabilities framework. Comparative Migration Studies, [online] 9(1). doi:https://doi.org/10.1186/s40878-020-00210-4.</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lastRenderedPageBreak/>
        <w:t>‌Ho, J., Wu, C.-G., Lee, C. and Pham, T.-T.T. (2020). Factors affecting the behavioral intention to adopt mobile banking: An international comparison. Technology in Society, [online] 63, pp.101360–101360. doi:https://doi.org/10.1016/j.techsoc.2020.101360.</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Hossain, M.S., Kumar, L., El, M. and Reza Alayi (2022). Advancements and Future Prospects of Electric Vehicle Technologies: A Comprehensive Review. Complexity, [online] 2022, pp.1–21. doi:https://doi.org/10.1155/2022/3304796.</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‌Hudson, Y., Yan, M. and Zhang, D. (2020). Herd behaviour &amp; investor sentiment: Evidence from UK mutual funds. International Review of Financial Analysis, [online] 71, pp.101494–101494. doi:https://doi.org/10.1016/j.irfa.2020.101494.</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‌Imed Medhioub and Mustapha Chaffai (2021). Herding behaviour theory and oil price dispersion: a sectoral analysis of the Gulf Cooperation Council stock market. Journal of Asset Management, [online] 22(1), pp.43–50. doi:https://doi.org/10.1057/s41260-020-00197-8.</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Irfan, M. and Ahmad, M. (2021). Relating consumers’ information and willingness to buy electric vehicles: Does personality matter? Transportation Research Part D: Transport and Environment, [online] 100, pp.103049–103049. doi:https://doi.org/10.1016/j.trd.2021.103049.</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‌J.E. Korteling, Paradies, G.L. and Sassen-van, J.P. (2023). Cognitive bias and how to improve sustainable decision making. </w:t>
      </w:r>
      <w:r w:rsidRPr="00462692">
        <w:rPr>
          <w:rFonts w:cs="Times New Roman"/>
          <w:i/>
          <w:iCs/>
          <w:szCs w:val="24"/>
          <w:shd w:val="clear" w:color="auto" w:fill="FFFFFF"/>
        </w:rPr>
        <w:t>Frontiers in Psychology</w:t>
      </w:r>
      <w:r w:rsidRPr="00462692">
        <w:rPr>
          <w:rFonts w:cs="Times New Roman"/>
          <w:szCs w:val="24"/>
          <w:shd w:val="clear" w:color="auto" w:fill="FFFFFF"/>
        </w:rPr>
        <w:t>, [online] 14. doi:https://doi.org/10.3389/fpsyg.2023.1129835.</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‌Joscha Wullweber (2020). The COVID-19 Financial Crisis, Global Financial Instabilities and Transformations in the Financial System. Social Science Research Network. [online] doi:https://doi.org/10.2139/ssrn.3688453.</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Kaakeh, A., Hassan, M.K. and Van Hemmen Almazor, S.F., 2019. Factors affecting customers’ attitude towards Islamic banking in UAE. </w:t>
      </w:r>
      <w:r w:rsidRPr="00462692">
        <w:rPr>
          <w:rFonts w:cs="Times New Roman"/>
          <w:i/>
          <w:iCs/>
          <w:szCs w:val="24"/>
          <w:shd w:val="clear" w:color="auto" w:fill="FFFFFF"/>
        </w:rPr>
        <w:t>International Journal of Emerging Markets</w:t>
      </w:r>
      <w:r w:rsidRPr="00462692">
        <w:rPr>
          <w:rFonts w:cs="Times New Roman"/>
          <w:szCs w:val="24"/>
          <w:shd w:val="clear" w:color="auto" w:fill="FFFFFF"/>
        </w:rPr>
        <w:t>, </w:t>
      </w:r>
      <w:r w:rsidRPr="00462692">
        <w:rPr>
          <w:rFonts w:cs="Times New Roman"/>
          <w:i/>
          <w:iCs/>
          <w:szCs w:val="24"/>
          <w:shd w:val="clear" w:color="auto" w:fill="FFFFFF"/>
        </w:rPr>
        <w:t>14</w:t>
      </w:r>
      <w:r w:rsidRPr="00462692">
        <w:rPr>
          <w:rFonts w:cs="Times New Roman"/>
          <w:szCs w:val="24"/>
          <w:shd w:val="clear" w:color="auto" w:fill="FFFFFF"/>
        </w:rPr>
        <w:t>(4), pp.668-688.</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 xml:space="preserve">‌Kalugala Vidanalage Aruna Shantha (2019). Individual Investors’ Learning Behavior and Its Impact on Their Herd Bias: An Integrated Analysis in the Context of Stock </w:t>
      </w:r>
      <w:r w:rsidRPr="00462692">
        <w:rPr>
          <w:rFonts w:cs="Times New Roman"/>
          <w:szCs w:val="24"/>
          <w:shd w:val="clear" w:color="auto" w:fill="FFFFFF"/>
        </w:rPr>
        <w:lastRenderedPageBreak/>
        <w:t>Trading. Sustainability, [online] 11(5), pp.1448–1448. doi:https://doi.org/10.3390/su11051448.</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‌Kapustin, N.O. and Grushevenko, D.A. (2020). Long-term electric vehicles outlook and their potential impact on electric grid. Energy Policy, [online] 137, pp.111103–111103. doi:https://doi.org/10.1016/j.enpol.2019.111103.</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‌Kelly, S., Kaye, S.-A. and Óscar Oviedo-Trespalacios (2023). What factors contribute to the acceptance of artificial intelligence? A systematic review. Telematics and Informatics, [online] 77, pp.101925–101925. doi:https://doi.org/10.1016/j.tele.2022.101925.</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‌Khan, W. and Zain Ul Abideen (2023). Effects of behavioural intention on usage behaviour of digital wallet: the mediating role of perceived risk and moderating role of perceived service quality and perceived trust. Future Business Journal, [online] 9(1). doi:https://doi.org/10.1186/s43093-023-00242-z.</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‌Kuttimani Tamilmani, Rana, N.P., Naveena Prakasam and Dwivedi, Y.K. (2019). The battle of Brain vs. Heart: A literature review and meta-analysis of ‘hedonic motivation’ use in UTAUT2. International Journal of Information Management, [online] 46, pp.222–235. doi:https://doi.org/10.1016/j.ijinfomgt.2019.01.008.</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‌LaMonaca, S. and Ryan, L. (2022). The state of play in electric vehicle charging services – A review of infrastructure provision, players, and policies. Renewable &amp; Sustainable Energy Reviews, [online] 154, pp.111733–111733. doi:https://doi.org/10.1016/j.rser.2021.111733.</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‌Lanouar Charfeddine and Hisham Al Refai (2019). Political tensions, stock market dependence and volatility spillover: Evidence from the recent intra-GCC crises. The North American Journal of Economics and Finance, [online] 50, pp.101032–101032. doi:https://doi.org/10.1016/j.najef.2019.101032.</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Louis Anthony Cox (2023). Rational Decision and Risk Analysis and Irrational Human Behavior. International series in management science/operations research, [online] pp.3–35. doi:https://doi.org/10.1007/978-3-031-32013-2_1.</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lastRenderedPageBreak/>
        <w:t>‌Man, Y. (2020). Re-examining the innovation post-adoption process: The case of Twitter discontinuance. Computers in Human Behavior, [online] 103, pp.48–56. doi:https://doi.org/10.1016/j.chb.2019.09.019.</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Medhioub, I. and Chaffai, M., 2018. Islamic finance and herding behaviour: an application to Gulf Islamic stock markets. </w:t>
      </w:r>
      <w:r w:rsidRPr="00462692">
        <w:rPr>
          <w:rFonts w:cs="Times New Roman"/>
          <w:i/>
          <w:iCs/>
          <w:szCs w:val="24"/>
          <w:shd w:val="clear" w:color="auto" w:fill="FFFFFF"/>
        </w:rPr>
        <w:t>Review of Behavioral Finance</w:t>
      </w:r>
      <w:r w:rsidRPr="00462692">
        <w:rPr>
          <w:rFonts w:cs="Times New Roman"/>
          <w:szCs w:val="24"/>
          <w:shd w:val="clear" w:color="auto" w:fill="FFFFFF"/>
        </w:rPr>
        <w:t>, </w:t>
      </w:r>
      <w:r w:rsidRPr="00462692">
        <w:rPr>
          <w:rFonts w:cs="Times New Roman"/>
          <w:i/>
          <w:iCs/>
          <w:szCs w:val="24"/>
          <w:shd w:val="clear" w:color="auto" w:fill="FFFFFF"/>
        </w:rPr>
        <w:t>10</w:t>
      </w:r>
      <w:r w:rsidRPr="00462692">
        <w:rPr>
          <w:rFonts w:cs="Times New Roman"/>
          <w:szCs w:val="24"/>
          <w:shd w:val="clear" w:color="auto" w:fill="FFFFFF"/>
        </w:rPr>
        <w:t>(2), pp.192-206.</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‌Mee Ryoung Song, Chu, W. and Im, M. (2021). The effect of cultural and psychological characteristics on the purchase behavior and satisfaction of electric vehicles: A comparative study of US and China. International Journal of Consumer Studies, [online] 46(1), pp.345–364. doi:https://doi.org/10.1111/ijcs.12684.</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‌Mounir El Khatib, Khalil Alabdooli, Alsghairah AlKaabi and Salama Al Harmoodi (2020). Sustainable Project Management: Trends and Alignment. Theoretical Economics Letters, [online] 10(06), pp.1276–1291. doi:https://doi.org/10.4236/tel.2020.106078.</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‌Muratori, M., Alexander, M., Arent, D.J., Bazilian, M., Cazzola, P., Dede, E.M., Farrell, J.T., Gearhart, C., Greene, D.L., Jenn, A., Keyser, M., Lipman, T., Sreekant Narumanchi, A. Pesaran, Ramteen Sioshansi, Suomalainen, E., Tal, G., Walkowicz, K. and Ward, J. (2021). The rise of electric vehicles—2020 status and future expectations. Progress in energy, [online] 3(2), pp.022002–022002. doi:https://doi.org/10.1088/2516-1083/abe0ad.</w:t>
      </w:r>
    </w:p>
    <w:p w:rsidR="00930D43" w:rsidRPr="00462692" w:rsidRDefault="00417F34">
      <w:pPr>
        <w:spacing w:line="360" w:lineRule="auto"/>
        <w:ind w:left="720" w:hanging="720"/>
        <w:rPr>
          <w:rFonts w:cs="Times New Roman"/>
          <w:szCs w:val="24"/>
        </w:rPr>
      </w:pPr>
      <w:r w:rsidRPr="00462692">
        <w:rPr>
          <w:rFonts w:cs="Times New Roman"/>
          <w:szCs w:val="24"/>
          <w:shd w:val="clear" w:color="auto" w:fill="FFFFFF"/>
        </w:rPr>
        <w:t>Mustafa Hussain, S., Alaya, A. and Azizi, T.A., 2023. The impact of financial accounting disclosures on investors’ reactions towards bad news: The moderating role of investors’ sentiments. </w:t>
      </w:r>
      <w:r w:rsidRPr="00462692">
        <w:rPr>
          <w:rFonts w:cs="Times New Roman"/>
          <w:i/>
          <w:iCs/>
          <w:szCs w:val="24"/>
          <w:shd w:val="clear" w:color="auto" w:fill="FFFFFF"/>
        </w:rPr>
        <w:t>Cogent Economics &amp; Finance</w:t>
      </w:r>
      <w:r w:rsidRPr="00462692">
        <w:rPr>
          <w:rFonts w:cs="Times New Roman"/>
          <w:szCs w:val="24"/>
          <w:shd w:val="clear" w:color="auto" w:fill="FFFFFF"/>
        </w:rPr>
        <w:t>, </w:t>
      </w:r>
      <w:r w:rsidRPr="00462692">
        <w:rPr>
          <w:rFonts w:cs="Times New Roman"/>
          <w:i/>
          <w:iCs/>
          <w:szCs w:val="24"/>
          <w:shd w:val="clear" w:color="auto" w:fill="FFFFFF"/>
        </w:rPr>
        <w:t>11</w:t>
      </w:r>
      <w:r w:rsidRPr="00462692">
        <w:rPr>
          <w:rFonts w:cs="Times New Roman"/>
          <w:szCs w:val="24"/>
          <w:shd w:val="clear" w:color="auto" w:fill="FFFFFF"/>
        </w:rPr>
        <w:t>(2), p.2228087.</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‌Nam, K., Dutt, C.S., Chathoth, P.K., Abdelkader Daghfous and M. Sajid Khan (2020). The adoption of artificial intelligence and robotics in the hotel industry: prospects and challenges. Electronic Markets, [online] 31(3), pp.553–574. doi:https://doi.org/10.1007/s12525-020-00442-3.</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‌Norazah Mohd Suki (2019). Examination of peer influence as a moderator and predictor in explaining green purchase behaviour in a developing country. Journal of Cleaner Production, [online] 228, pp.833–844. doi:https://doi.org/10.1016/j.jclepro.2019.04.218.</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lastRenderedPageBreak/>
        <w:t>‌Nur, Hasan, R., M. Hasanuzzaman and Selvaraj, J. (2022). Challenges of Electric Vehicles and Their Prospects in Malaysia: A Comprehensive Review. Sustainability, [online] 14(14), pp.8320–8320. doi:https://doi.org/10.3390/su14148320.</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‌Oluoch, N.O. (2021). Testing for Market Overreaction at the Nairobi Securities Exchange. Uonbi.ac.ke. [online] doi:http://erepository.uonbi.ac.ke/handle/11295/161135.</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‌Pradeep Kumar Tarei, Chand, P. and Gupta, H.C. (2021). Barriers to the adoption of electric vehicles: Evidence from India. Journal of Cleaner Production, [online] 291, pp.125847–125847. doi:https://doi.org/10.1016/j.jclepro.2021.125847.</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‌Puput Tri Komalasari, Marwan Asri, Bernardinus Maria Purwanto and Bowo Setiyono (2021). Herding behaviour in the capital market: What do we know and what is next? Management Review Quarterly, [online] 72(3), pp.745–787. doi:https://doi.org/10.1007/s11301-021-00212-1.</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‌Qing, H., Quadflieg, S. and Casimir (2023). Decision avoidance and post-decision regret: A systematic review and meta-analysis. </w:t>
      </w:r>
      <w:r w:rsidRPr="00462692">
        <w:rPr>
          <w:rFonts w:cs="Times New Roman"/>
          <w:i/>
          <w:iCs/>
          <w:szCs w:val="24"/>
          <w:shd w:val="clear" w:color="auto" w:fill="FFFFFF"/>
        </w:rPr>
        <w:t>PLOS ONE</w:t>
      </w:r>
      <w:r w:rsidRPr="00462692">
        <w:rPr>
          <w:rFonts w:cs="Times New Roman"/>
          <w:szCs w:val="24"/>
          <w:shd w:val="clear" w:color="auto" w:fill="FFFFFF"/>
        </w:rPr>
        <w:t>, [online] 18(10), pp.e0292857–e0292857. doi:https://doi.org/10.1371/journal.pone.0292857.</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‌Ray Saadaoui Mallek, Albaity, M. and Molyneux, P. (2022). Herding behaviour heterogeneity under economic and political risks: Evidence from GCC. Economic Analysis and Policy, [online] 75, pp.345–361. doi:https://doi.org/10.1016/j.eap.2022.05.015.</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‌Robert Michael Bridi and Naeema Alhosani (2021). Theoretical reflections on consumer behavior: the adoption and non-adoption of electric vehicles. [online] doi:https://doi.org/10.1109/icrega50506.2021.9388315.</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‌Robert Michael Bridi, Marwa Ben Jabra and Naeema Al Hosani (2022). An Examination of Consumers’ Opinions toward Adopting Electric Vehicles in the United Arab Emirates: On the Effects of Functional and Symbolic Values. Energies, [online] 15(16), pp.6068–6068. doi:https://doi.org/10.3390/en15166068.</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 xml:space="preserve">‌S. Paul Sathiyan, C. Benin Pratap, Albert Alexander Stonier, Peter, G., Anli Sherine, K. Praghash and Ganji, V. (2022). Comprehensive Assessment of Electric Vehicle Development, Deployment, and Policy Initiatives to Reduce GHG Emissions: Opportunities and </w:t>
      </w:r>
      <w:r w:rsidRPr="00462692">
        <w:rPr>
          <w:rFonts w:cs="Times New Roman"/>
          <w:szCs w:val="24"/>
          <w:shd w:val="clear" w:color="auto" w:fill="FFFFFF"/>
        </w:rPr>
        <w:lastRenderedPageBreak/>
        <w:t>Challenges. IEEE Access, [online] 10, pp.53614–53639. doi:https://doi.org/10.1109/access.2022.3175585.</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‌Sabreen Wahbeh, Anastasiadis, F., Balan Sundarakani and Manikas, I. (2022). Exploration of Food Security Challenges towards More Sustainable Food Production: A Systematic Literature Review of the Major Drivers and Policies. </w:t>
      </w:r>
      <w:r w:rsidRPr="00462692">
        <w:rPr>
          <w:rFonts w:cs="Times New Roman"/>
          <w:i/>
          <w:iCs/>
          <w:szCs w:val="24"/>
          <w:shd w:val="clear" w:color="auto" w:fill="FFFFFF"/>
        </w:rPr>
        <w:t>Foods</w:t>
      </w:r>
      <w:r w:rsidRPr="00462692">
        <w:rPr>
          <w:rFonts w:cs="Times New Roman"/>
          <w:szCs w:val="24"/>
          <w:shd w:val="clear" w:color="auto" w:fill="FFFFFF"/>
        </w:rPr>
        <w:t>, [online] 11(23), pp.3804–3804. doi:https://doi.org/10.3390/foods11233804.</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Shang, X., Duan, H. and Lu, J. (2021). Gambling versus investment: Lay theory and loss aversion. </w:t>
      </w:r>
      <w:r w:rsidRPr="00462692">
        <w:rPr>
          <w:rFonts w:cs="Times New Roman"/>
          <w:i/>
          <w:iCs/>
          <w:szCs w:val="24"/>
          <w:shd w:val="clear" w:color="auto" w:fill="FFFFFF"/>
        </w:rPr>
        <w:t>Journal of Economic Psychology</w:t>
      </w:r>
      <w:r w:rsidRPr="00462692">
        <w:rPr>
          <w:rFonts w:cs="Times New Roman"/>
          <w:szCs w:val="24"/>
          <w:shd w:val="clear" w:color="auto" w:fill="FFFFFF"/>
        </w:rPr>
        <w:t>, [online] 84, pp.102367–102367. doi:https://doi.org/10.1016/j.joep.2021.102367.</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‌Sibéoni, J., Verneuil, L., Manolios, E. and Révah-Lévy, A. (2020). A specific method for qualitative medical research: the IPSE (Inductive Process to analyze the Structure of lived Experience) approach. BMC Medical Research Methodology, [online] 20(1). doi:https://doi.org/10.1186/s12874-020-01099-4.</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‌Singh, V., Singh, V. and S. Vaibhav (2020). A review and simple meta-analysis of factors influencing adoption of electric vehicles. Transportation Research Part D: Transport and Environment, [online] 86, pp.102436–102436. doi:https://doi.org/10.1016/j.trd.2020.102436.</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‌Sriashalya Srivathsan, Cranefield, S. and Pitt, J. (2022). A Bayesian Model of Information Cascades. Lecture Notes in Computer Science, [online] pp.97–110. doi:https://doi.org/10.1007/978-3-031-16617-4_7.</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‌Stevenson, R.A., McMahon, S., Chaim Letwin and Ciuchta, M.P. (2021). Entrepreneur fund-seeking: toward a theory of funding fit in the era of equity crowdfunding. Small Business Economics, [online] 58(4), pp.2061–2086. doi:https://doi.org/10.1007/s11187-021-00499-0.</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‌Su, C., Yuan, X., Tao, R. and Umar, M. (2021). Can new energy vehicles help to achieve carbon neutrality targets? </w:t>
      </w:r>
      <w:r w:rsidRPr="00462692">
        <w:rPr>
          <w:rFonts w:cs="Times New Roman"/>
          <w:i/>
          <w:iCs/>
          <w:szCs w:val="24"/>
          <w:shd w:val="clear" w:color="auto" w:fill="FFFFFF"/>
        </w:rPr>
        <w:t>Journal of Environmental Management</w:t>
      </w:r>
      <w:r w:rsidRPr="00462692">
        <w:rPr>
          <w:rFonts w:cs="Times New Roman"/>
          <w:szCs w:val="24"/>
          <w:shd w:val="clear" w:color="auto" w:fill="FFFFFF"/>
        </w:rPr>
        <w:t>, [online] 297, pp.113348–113348. doi:https://doi.org/10.1016/j.jenvman.2021.113348.</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lastRenderedPageBreak/>
        <w:t>‌Tomás Lejarraga, Schulte‐Mecklenbeck, M., Thorsten Pachur and Hertwig, R. (2019). The attention–aversion gap: how allocation of attention relates to loss aversion. </w:t>
      </w:r>
      <w:r w:rsidRPr="00462692">
        <w:rPr>
          <w:rFonts w:cs="Times New Roman"/>
          <w:i/>
          <w:iCs/>
          <w:szCs w:val="24"/>
          <w:shd w:val="clear" w:color="auto" w:fill="FFFFFF"/>
        </w:rPr>
        <w:t>Evolution and Human Behavior</w:t>
      </w:r>
      <w:r w:rsidRPr="00462692">
        <w:rPr>
          <w:rFonts w:cs="Times New Roman"/>
          <w:szCs w:val="24"/>
          <w:shd w:val="clear" w:color="auto" w:fill="FFFFFF"/>
        </w:rPr>
        <w:t>, [online] 40(5), pp.457–469. doi:https://doi.org/10.1016/j.evolhumbehav.2019.05.008.</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‌Umar, M., Ji, X., Derviş Kırıkkaleli and Andrew Adewale Alola (2021). The imperativeness of environmental quality in the United States transportation sector amidst biomass-fossil energy consumption and growth. Journal of Cleaner Production, [online] 285, pp.124863–124863. doi:https://doi.org/10.1016/j.jclepro.2020.124863.</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‌Velasco, C., Tsutomu Sunaga, Takuji Narumi, Kosuke Motoki, Spence, C. and Petit, O. (2021). Multisensory consumer-computer interaction. Journal of Business Research, [online] 134, pp.716–719. doi:https://doi.org/10.1016/j.jbusres.2021.06.041.</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Vilela, G. (2021). Narrative Economics and Behavioral Economics: contributions to the behavioral insights on post-Keynesian theory. Brazilian Journal of Political Economy, [online] 41(2), pp.372–384. doi:https://doi.org/10.1590/0101-31572021-3191.</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‌Viola, F. (2021). Electric Vehicles and Psychology. Sustainability, [online] 13(2), pp.719–719. doi:https://doi.org/10.3390/su13020719.</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‌Vishnu Renjith, Renjulal Yesodharan, Noronha, J.A., Ladd, E. and George, A. (2021). Qualitative methods in health care research. International Journal of Preventive Medicine, [online] 12(1), pp.20–20. doi:https://doi.org/10.4103/ijpvm.ijpvm_321_19.</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‌Wang, C., Yao, X., Sinha, P., Su Young Hong and Lee, Y. (2022). Why do government policy and environmental awareness matter in predicting NEVs purchase intention? Moderating role of education level. Cities, [online] 131, pp.103904–103904. doi:https://doi.org/10.1016/j.cities.2022.103904.</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‌Wang, Y., Yao, E. and Pan, L. (2021). Electric vehicle drivers’ charging behavior analysis considering heterogeneity and satisfaction. Journal of Cleaner Production, [online] 286, pp.124982–124982. doi:https://doi.org/10.1016/j.jclepro.2020.124982.</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 xml:space="preserve">‌Wu, I.-L., Chiu, M.-L. and Chen, K.-W. (2020). Defining the determinants of online impulse buying through a shopping process of integrating perceived risk, expectation-confirmation </w:t>
      </w:r>
      <w:r w:rsidRPr="00462692">
        <w:rPr>
          <w:rFonts w:cs="Times New Roman"/>
          <w:szCs w:val="24"/>
          <w:shd w:val="clear" w:color="auto" w:fill="FFFFFF"/>
        </w:rPr>
        <w:lastRenderedPageBreak/>
        <w:t>model, and flow theory issues. International Journal of Information Management, [online] 52, pp.102099–102099. doi:https://doi.org/10.1016/j.ijinfomgt.2020.102099.</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‌Yana Litovsky, Loewenstein, G., Horn, S. and Olivola, C.Y. (2022). Loss aversion, the endowment effect, and gain-loss framing shape preferences for noninstrumental information. </w:t>
      </w:r>
      <w:r w:rsidRPr="00462692">
        <w:rPr>
          <w:rFonts w:cs="Times New Roman"/>
          <w:i/>
          <w:iCs/>
          <w:szCs w:val="24"/>
          <w:shd w:val="clear" w:color="auto" w:fill="FFFFFF"/>
        </w:rPr>
        <w:t>Proceedings of the National Academy of Sciences of the United States of America</w:t>
      </w:r>
      <w:r w:rsidRPr="00462692">
        <w:rPr>
          <w:rFonts w:cs="Times New Roman"/>
          <w:szCs w:val="24"/>
          <w:shd w:val="clear" w:color="auto" w:fill="FFFFFF"/>
        </w:rPr>
        <w:t>, [online] 119(34). doi:https://doi.org/10.1073/pnas.2202700119.</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‌Yogi Tri Prasetyo, Tanto, H., Martinus Mariyanto, Hanjaya, C., Michael Nayat Young, Satria Fadil Persada, Bobby Ardiansyah Miraja and Anak Agung Ngurah Perwira Redi (2021). Factors Affecting Customer Satisfaction and Loyalty in Online Food Delivery Service during the COVID-19 Pandemic: Its Relation with Open Innovation. Journal of Open Innovation: Technology, Market, and Complexity, [online] 7(1), pp.76–76. doi:https://doi.org/10.3390/joitmc7010076.</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‌Zhang, Y., Xiong, Y. and Timothy Jeonglyeol Lee (2020). A culture-oriented model of consumers’ hedonic experiences in luxury hotels. Journal of hospitality and tourism management, [online] 45, pp.399–409. doi:https://doi.org/10.1016/j.jhtm.2020.07.009.</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Zhao, Y., Wang, S., Liu, X. and Tang, X., 2023. Effect of the logistics industry on the promotion of China's position in the global value chain: An international trade perspective. </w:t>
      </w:r>
      <w:r w:rsidRPr="00462692">
        <w:rPr>
          <w:rFonts w:cs="Times New Roman"/>
          <w:i/>
          <w:iCs/>
          <w:szCs w:val="24"/>
          <w:shd w:val="clear" w:color="auto" w:fill="FFFFFF"/>
        </w:rPr>
        <w:t>International Review of Economics &amp; Finance</w:t>
      </w:r>
      <w:r w:rsidRPr="00462692">
        <w:rPr>
          <w:rFonts w:cs="Times New Roman"/>
          <w:szCs w:val="24"/>
          <w:shd w:val="clear" w:color="auto" w:fill="FFFFFF"/>
        </w:rPr>
        <w:t>, </w:t>
      </w:r>
      <w:r w:rsidRPr="00462692">
        <w:rPr>
          <w:rFonts w:cs="Times New Roman"/>
          <w:i/>
          <w:iCs/>
          <w:szCs w:val="24"/>
          <w:shd w:val="clear" w:color="auto" w:fill="FFFFFF"/>
        </w:rPr>
        <w:t>86</w:t>
      </w:r>
      <w:r w:rsidRPr="00462692">
        <w:rPr>
          <w:rFonts w:cs="Times New Roman"/>
          <w:szCs w:val="24"/>
          <w:shd w:val="clear" w:color="auto" w:fill="FFFFFF"/>
        </w:rPr>
        <w:t>, pp.834-847.</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‌Zhou, X., Gao, Y., Wang, P., Zhu, B. and Wu, Z. (2022). Does herding behavior exist in China’s carbon markets? Applied Energy, [online] 308, pp.118313–118313. doi:https://doi.org/10.1016/j.apenergy.2021.118313.</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‌Zhu, H. and Deng, F. (2020). How to Influence Rural Tourism Intention by Risk Knowledge during COVID-19 Containment in China: Mediating Role of Risk Perception and Attitude. International Journal of Environmental Research and Public Health, [online] 17(10), pp.3514–3514. doi:https://doi.org/10.3390/ijerph17103514.</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 xml:space="preserve">‌Zhu, J., Weng, F., Zhuang, M., Lu, X., Tan, X., Lin, S. and Zhang, R. (2022). Revealing Public Opinion towards the COVID-19 Vaccine with Weibo Data in China: BertFDA-Based </w:t>
      </w:r>
      <w:r w:rsidRPr="00462692">
        <w:rPr>
          <w:rFonts w:cs="Times New Roman"/>
          <w:szCs w:val="24"/>
          <w:shd w:val="clear" w:color="auto" w:fill="FFFFFF"/>
        </w:rPr>
        <w:lastRenderedPageBreak/>
        <w:t>Model. </w:t>
      </w:r>
      <w:r w:rsidRPr="00462692">
        <w:rPr>
          <w:rFonts w:cs="Times New Roman"/>
          <w:i/>
          <w:iCs/>
          <w:szCs w:val="24"/>
          <w:shd w:val="clear" w:color="auto" w:fill="FFFFFF"/>
        </w:rPr>
        <w:t>International Journal of Environmental Research and Public Health</w:t>
      </w:r>
      <w:r w:rsidRPr="00462692">
        <w:rPr>
          <w:rFonts w:cs="Times New Roman"/>
          <w:szCs w:val="24"/>
          <w:shd w:val="clear" w:color="auto" w:fill="FFFFFF"/>
        </w:rPr>
        <w:t>, [online] 19(20), pp.13248–13248. doi:https://doi.org/10.3390/ijerph192013248.</w:t>
      </w:r>
    </w:p>
    <w:p w:rsidR="00930D43" w:rsidRPr="00462692" w:rsidRDefault="00417F34">
      <w:pPr>
        <w:spacing w:line="360" w:lineRule="auto"/>
        <w:ind w:left="720" w:hanging="720"/>
        <w:rPr>
          <w:rFonts w:cs="Times New Roman"/>
          <w:szCs w:val="24"/>
          <w:shd w:val="clear" w:color="auto" w:fill="FFFFFF"/>
        </w:rPr>
      </w:pPr>
      <w:r w:rsidRPr="00462692">
        <w:rPr>
          <w:rFonts w:cs="Times New Roman"/>
          <w:szCs w:val="24"/>
          <w:shd w:val="clear" w:color="auto" w:fill="FFFFFF"/>
        </w:rPr>
        <w:t>Zik-Rullahi, A., Jide, I. and Onuh, E. (2023). Behavioural Finance: Exploring the Psychology and Economic Aspects of Financial Decision-Making. European Review in Accounting and Finance, [online] 7(3), pp.50–64. doi:https://doi.org/10.5281/zenodo.8320116.</w:t>
      </w:r>
    </w:p>
    <w:p w:rsidR="00930D43" w:rsidRPr="00462692" w:rsidRDefault="00930D43">
      <w:pPr>
        <w:spacing w:line="360" w:lineRule="auto"/>
        <w:rPr>
          <w:rFonts w:cs="Times New Roman"/>
          <w:szCs w:val="24"/>
          <w:shd w:val="clear" w:color="auto" w:fill="FFFFFF"/>
        </w:rPr>
      </w:pPr>
    </w:p>
    <w:p w:rsidR="00930D43" w:rsidRPr="00462692" w:rsidRDefault="00417F34">
      <w:pPr>
        <w:jc w:val="left"/>
        <w:rPr>
          <w:rFonts w:eastAsiaTheme="majorEastAsia" w:cs="Times New Roman"/>
          <w:b/>
          <w:szCs w:val="24"/>
          <w:shd w:val="clear" w:color="auto" w:fill="FFFFFF"/>
        </w:rPr>
      </w:pPr>
      <w:r w:rsidRPr="00462692">
        <w:rPr>
          <w:rFonts w:cs="Times New Roman"/>
          <w:szCs w:val="24"/>
          <w:shd w:val="clear" w:color="auto" w:fill="FFFFFF"/>
        </w:rPr>
        <w:br w:type="page"/>
      </w:r>
    </w:p>
    <w:p w:rsidR="00930D43" w:rsidRPr="00462692" w:rsidRDefault="00417F34">
      <w:pPr>
        <w:pStyle w:val="Heading1"/>
        <w:spacing w:line="360" w:lineRule="auto"/>
        <w:rPr>
          <w:rFonts w:cs="Times New Roman"/>
          <w:color w:val="auto"/>
          <w:szCs w:val="24"/>
          <w:shd w:val="clear" w:color="auto" w:fill="FFFFFF"/>
        </w:rPr>
      </w:pPr>
      <w:bookmarkStart w:id="96" w:name="_Toc153330286"/>
      <w:r w:rsidRPr="00462692">
        <w:rPr>
          <w:rFonts w:cs="Times New Roman"/>
          <w:color w:val="auto"/>
          <w:szCs w:val="24"/>
          <w:shd w:val="clear" w:color="auto" w:fill="FFFFFF"/>
        </w:rPr>
        <w:lastRenderedPageBreak/>
        <w:t>Appendix</w:t>
      </w:r>
      <w:bookmarkEnd w:id="96"/>
    </w:p>
    <w:p w:rsidR="00930D43" w:rsidRPr="00462692" w:rsidRDefault="00417F34">
      <w:pPr>
        <w:spacing w:line="360" w:lineRule="auto"/>
        <w:jc w:val="center"/>
        <w:rPr>
          <w:rFonts w:cs="Times New Roman"/>
          <w:b/>
          <w:bCs/>
          <w:szCs w:val="24"/>
        </w:rPr>
      </w:pPr>
      <w:r w:rsidRPr="00462692">
        <w:rPr>
          <w:rFonts w:cs="Times New Roman"/>
          <w:b/>
          <w:bCs/>
          <w:szCs w:val="24"/>
        </w:rPr>
        <w:t>Questionnaire Survey</w:t>
      </w:r>
    </w:p>
    <w:p w:rsidR="00A80AB1" w:rsidRPr="00462692" w:rsidRDefault="00A80AB1" w:rsidP="00A80AB1">
      <w:pPr>
        <w:spacing w:line="360" w:lineRule="auto"/>
        <w:rPr>
          <w:rFonts w:cs="Times New Roman"/>
          <w:b/>
          <w:bCs/>
          <w:szCs w:val="24"/>
        </w:rPr>
      </w:pPr>
      <w:r w:rsidRPr="00462692">
        <w:rPr>
          <w:rFonts w:cs="Times New Roman"/>
          <w:bCs/>
          <w:szCs w:val="24"/>
        </w:rPr>
        <w:t xml:space="preserve">1.UAE residence  </w:t>
      </w:r>
    </w:p>
    <w:p w:rsidR="00A80AB1" w:rsidRPr="00462692" w:rsidRDefault="00A80AB1" w:rsidP="00A80AB1">
      <w:pPr>
        <w:pStyle w:val="ListParagraph"/>
        <w:numPr>
          <w:ilvl w:val="0"/>
          <w:numId w:val="10"/>
        </w:numPr>
        <w:spacing w:line="360" w:lineRule="auto"/>
        <w:jc w:val="left"/>
        <w:rPr>
          <w:rFonts w:cs="Times New Roman"/>
          <w:bCs/>
          <w:szCs w:val="24"/>
        </w:rPr>
      </w:pPr>
      <w:r w:rsidRPr="00462692">
        <w:rPr>
          <w:rFonts w:cs="Times New Roman"/>
          <w:bCs/>
          <w:szCs w:val="24"/>
        </w:rPr>
        <w:t>YES (1)</w:t>
      </w:r>
    </w:p>
    <w:p w:rsidR="00A80AB1" w:rsidRPr="00462692" w:rsidRDefault="00A80AB1" w:rsidP="00A80AB1">
      <w:pPr>
        <w:pStyle w:val="ListParagraph"/>
        <w:numPr>
          <w:ilvl w:val="0"/>
          <w:numId w:val="10"/>
        </w:numPr>
        <w:spacing w:line="360" w:lineRule="auto"/>
        <w:jc w:val="left"/>
        <w:rPr>
          <w:rFonts w:cs="Times New Roman"/>
          <w:bCs/>
          <w:szCs w:val="24"/>
        </w:rPr>
      </w:pPr>
      <w:r w:rsidRPr="00462692">
        <w:rPr>
          <w:rFonts w:cs="Times New Roman"/>
          <w:bCs/>
          <w:szCs w:val="24"/>
        </w:rPr>
        <w:t>NO (2)</w:t>
      </w:r>
    </w:p>
    <w:p w:rsidR="00A80AB1" w:rsidRPr="00462692" w:rsidRDefault="00A80AB1" w:rsidP="00A80AB1">
      <w:pPr>
        <w:spacing w:line="360" w:lineRule="auto"/>
        <w:rPr>
          <w:rFonts w:cs="Times New Roman"/>
          <w:bCs/>
          <w:szCs w:val="24"/>
        </w:rPr>
      </w:pPr>
      <w:r w:rsidRPr="00462692">
        <w:rPr>
          <w:rFonts w:cs="Times New Roman"/>
          <w:bCs/>
          <w:szCs w:val="24"/>
        </w:rPr>
        <w:t>2.Age:</w:t>
      </w:r>
    </w:p>
    <w:p w:rsidR="00A80AB1" w:rsidRPr="00462692" w:rsidRDefault="00A80AB1" w:rsidP="00A80AB1">
      <w:pPr>
        <w:pStyle w:val="ListParagraph"/>
        <w:numPr>
          <w:ilvl w:val="0"/>
          <w:numId w:val="8"/>
        </w:numPr>
        <w:spacing w:line="360" w:lineRule="auto"/>
        <w:jc w:val="left"/>
        <w:rPr>
          <w:rFonts w:cs="Times New Roman"/>
          <w:bCs/>
          <w:szCs w:val="24"/>
        </w:rPr>
      </w:pPr>
      <w:r w:rsidRPr="00462692">
        <w:rPr>
          <w:rFonts w:cs="Times New Roman"/>
          <w:bCs/>
          <w:szCs w:val="24"/>
        </w:rPr>
        <w:t>20-30 (1)</w:t>
      </w:r>
    </w:p>
    <w:p w:rsidR="00A80AB1" w:rsidRPr="00462692" w:rsidRDefault="00A80AB1" w:rsidP="00A80AB1">
      <w:pPr>
        <w:pStyle w:val="ListParagraph"/>
        <w:numPr>
          <w:ilvl w:val="0"/>
          <w:numId w:val="8"/>
        </w:numPr>
        <w:spacing w:line="360" w:lineRule="auto"/>
        <w:jc w:val="left"/>
        <w:rPr>
          <w:rFonts w:cs="Times New Roman"/>
          <w:bCs/>
          <w:szCs w:val="24"/>
        </w:rPr>
      </w:pPr>
      <w:r w:rsidRPr="00462692">
        <w:rPr>
          <w:rFonts w:cs="Times New Roman"/>
          <w:bCs/>
          <w:szCs w:val="24"/>
        </w:rPr>
        <w:t>31-45(2)</w:t>
      </w:r>
    </w:p>
    <w:p w:rsidR="00A80AB1" w:rsidRPr="00462692" w:rsidRDefault="00A80AB1" w:rsidP="00A80AB1">
      <w:pPr>
        <w:pStyle w:val="ListParagraph"/>
        <w:numPr>
          <w:ilvl w:val="0"/>
          <w:numId w:val="8"/>
        </w:numPr>
        <w:spacing w:line="360" w:lineRule="auto"/>
        <w:jc w:val="left"/>
        <w:rPr>
          <w:rFonts w:cs="Times New Roman"/>
          <w:bCs/>
          <w:szCs w:val="24"/>
        </w:rPr>
      </w:pPr>
      <w:r w:rsidRPr="00462692">
        <w:rPr>
          <w:rFonts w:cs="Times New Roman"/>
          <w:bCs/>
          <w:szCs w:val="24"/>
        </w:rPr>
        <w:t>46-60(3)</w:t>
      </w:r>
    </w:p>
    <w:p w:rsidR="00A80AB1" w:rsidRPr="00462692" w:rsidRDefault="00A80AB1" w:rsidP="00A80AB1">
      <w:pPr>
        <w:pStyle w:val="ListParagraph"/>
        <w:numPr>
          <w:ilvl w:val="0"/>
          <w:numId w:val="8"/>
        </w:numPr>
        <w:spacing w:line="360" w:lineRule="auto"/>
        <w:jc w:val="left"/>
        <w:rPr>
          <w:rFonts w:cs="Times New Roman"/>
          <w:bCs/>
          <w:szCs w:val="24"/>
        </w:rPr>
      </w:pPr>
      <w:r w:rsidRPr="00462692">
        <w:rPr>
          <w:rFonts w:cs="Times New Roman"/>
          <w:bCs/>
          <w:szCs w:val="24"/>
        </w:rPr>
        <w:t>60+(4)</w:t>
      </w:r>
    </w:p>
    <w:p w:rsidR="00A80AB1" w:rsidRPr="00462692" w:rsidRDefault="00A80AB1" w:rsidP="00A80AB1">
      <w:pPr>
        <w:spacing w:line="360" w:lineRule="auto"/>
        <w:rPr>
          <w:rFonts w:cs="Times New Roman"/>
          <w:bCs/>
          <w:szCs w:val="24"/>
        </w:rPr>
      </w:pPr>
      <w:r w:rsidRPr="00462692">
        <w:rPr>
          <w:rFonts w:cs="Times New Roman"/>
          <w:bCs/>
          <w:szCs w:val="24"/>
        </w:rPr>
        <w:t>3.Gender:</w:t>
      </w:r>
    </w:p>
    <w:p w:rsidR="00A80AB1" w:rsidRPr="00462692" w:rsidRDefault="00A80AB1" w:rsidP="00A80AB1">
      <w:pPr>
        <w:pStyle w:val="ListParagraph"/>
        <w:numPr>
          <w:ilvl w:val="0"/>
          <w:numId w:val="8"/>
        </w:numPr>
        <w:spacing w:line="360" w:lineRule="auto"/>
        <w:jc w:val="left"/>
        <w:rPr>
          <w:rFonts w:cs="Times New Roman"/>
          <w:bCs/>
          <w:szCs w:val="24"/>
        </w:rPr>
      </w:pPr>
      <w:r w:rsidRPr="00462692">
        <w:rPr>
          <w:rFonts w:cs="Times New Roman"/>
          <w:bCs/>
          <w:szCs w:val="24"/>
        </w:rPr>
        <w:t>Male(1)</w:t>
      </w:r>
    </w:p>
    <w:p w:rsidR="00A80AB1" w:rsidRPr="00462692" w:rsidRDefault="00A80AB1" w:rsidP="00A80AB1">
      <w:pPr>
        <w:pStyle w:val="ListParagraph"/>
        <w:numPr>
          <w:ilvl w:val="0"/>
          <w:numId w:val="8"/>
        </w:numPr>
        <w:spacing w:line="360" w:lineRule="auto"/>
        <w:jc w:val="left"/>
        <w:rPr>
          <w:rFonts w:cs="Times New Roman"/>
          <w:bCs/>
          <w:szCs w:val="24"/>
        </w:rPr>
      </w:pPr>
      <w:r w:rsidRPr="00462692">
        <w:rPr>
          <w:rFonts w:cs="Times New Roman"/>
          <w:bCs/>
          <w:szCs w:val="24"/>
        </w:rPr>
        <w:t>Female(2)</w:t>
      </w:r>
    </w:p>
    <w:p w:rsidR="00A80AB1" w:rsidRPr="00462692" w:rsidRDefault="00A80AB1" w:rsidP="00A80AB1">
      <w:pPr>
        <w:pStyle w:val="ListParagraph"/>
        <w:numPr>
          <w:ilvl w:val="0"/>
          <w:numId w:val="8"/>
        </w:numPr>
        <w:spacing w:line="360" w:lineRule="auto"/>
        <w:jc w:val="left"/>
        <w:rPr>
          <w:rFonts w:cs="Times New Roman"/>
          <w:bCs/>
          <w:szCs w:val="24"/>
        </w:rPr>
      </w:pPr>
      <w:r w:rsidRPr="00462692">
        <w:rPr>
          <w:rFonts w:cs="Times New Roman"/>
          <w:bCs/>
          <w:szCs w:val="24"/>
        </w:rPr>
        <w:t>Prefer not to say.(3)</w:t>
      </w:r>
    </w:p>
    <w:p w:rsidR="00A80AB1" w:rsidRPr="00462692" w:rsidRDefault="00A80AB1" w:rsidP="00A80AB1">
      <w:pPr>
        <w:spacing w:line="360" w:lineRule="auto"/>
        <w:rPr>
          <w:rFonts w:cs="Times New Roman"/>
          <w:bCs/>
          <w:szCs w:val="24"/>
        </w:rPr>
      </w:pPr>
      <w:r w:rsidRPr="00462692">
        <w:rPr>
          <w:rFonts w:cs="Times New Roman"/>
          <w:bCs/>
          <w:szCs w:val="24"/>
        </w:rPr>
        <w:t xml:space="preserve">4.Monthly Household income (in AED): </w:t>
      </w:r>
    </w:p>
    <w:p w:rsidR="00A80AB1" w:rsidRPr="00462692" w:rsidRDefault="00A80AB1" w:rsidP="00A80AB1">
      <w:pPr>
        <w:pStyle w:val="ListParagraph"/>
        <w:numPr>
          <w:ilvl w:val="0"/>
          <w:numId w:val="9"/>
        </w:numPr>
        <w:spacing w:line="360" w:lineRule="auto"/>
        <w:jc w:val="left"/>
        <w:rPr>
          <w:rFonts w:cs="Times New Roman"/>
          <w:bCs/>
          <w:szCs w:val="24"/>
        </w:rPr>
      </w:pPr>
      <w:r w:rsidRPr="00462692">
        <w:rPr>
          <w:rFonts w:cs="Times New Roman"/>
          <w:bCs/>
          <w:szCs w:val="24"/>
        </w:rPr>
        <w:t>Below 10,000(1)</w:t>
      </w:r>
    </w:p>
    <w:p w:rsidR="00A80AB1" w:rsidRPr="00462692" w:rsidRDefault="00A80AB1" w:rsidP="00A80AB1">
      <w:pPr>
        <w:pStyle w:val="ListParagraph"/>
        <w:numPr>
          <w:ilvl w:val="0"/>
          <w:numId w:val="9"/>
        </w:numPr>
        <w:spacing w:line="360" w:lineRule="auto"/>
        <w:jc w:val="left"/>
        <w:rPr>
          <w:rFonts w:cs="Times New Roman"/>
          <w:bCs/>
          <w:szCs w:val="24"/>
        </w:rPr>
      </w:pPr>
      <w:r w:rsidRPr="00462692">
        <w:rPr>
          <w:rFonts w:cs="Times New Roman"/>
          <w:bCs/>
          <w:szCs w:val="24"/>
        </w:rPr>
        <w:t>10,001-30,000(2)</w:t>
      </w:r>
    </w:p>
    <w:p w:rsidR="00A80AB1" w:rsidRPr="00462692" w:rsidRDefault="00A80AB1" w:rsidP="00A80AB1">
      <w:pPr>
        <w:pStyle w:val="ListParagraph"/>
        <w:numPr>
          <w:ilvl w:val="0"/>
          <w:numId w:val="9"/>
        </w:numPr>
        <w:spacing w:line="360" w:lineRule="auto"/>
        <w:jc w:val="left"/>
        <w:rPr>
          <w:rFonts w:cs="Times New Roman"/>
          <w:bCs/>
          <w:szCs w:val="24"/>
        </w:rPr>
      </w:pPr>
      <w:r w:rsidRPr="00462692">
        <w:rPr>
          <w:rFonts w:cs="Times New Roman"/>
          <w:bCs/>
          <w:szCs w:val="24"/>
        </w:rPr>
        <w:t>30,001-50,000(3)</w:t>
      </w:r>
    </w:p>
    <w:p w:rsidR="00A80AB1" w:rsidRPr="00462692" w:rsidRDefault="00A80AB1" w:rsidP="00A80AB1">
      <w:pPr>
        <w:pStyle w:val="ListParagraph"/>
        <w:numPr>
          <w:ilvl w:val="0"/>
          <w:numId w:val="9"/>
        </w:numPr>
        <w:spacing w:line="360" w:lineRule="auto"/>
        <w:jc w:val="left"/>
        <w:rPr>
          <w:rFonts w:cs="Times New Roman"/>
          <w:bCs/>
          <w:szCs w:val="24"/>
        </w:rPr>
      </w:pPr>
      <w:r w:rsidRPr="00462692">
        <w:rPr>
          <w:rFonts w:cs="Times New Roman"/>
          <w:bCs/>
          <w:szCs w:val="24"/>
        </w:rPr>
        <w:t>50,001-70,000(4)</w:t>
      </w:r>
    </w:p>
    <w:p w:rsidR="00A80AB1" w:rsidRPr="00462692" w:rsidRDefault="00A80AB1" w:rsidP="00A80AB1">
      <w:pPr>
        <w:pStyle w:val="ListParagraph"/>
        <w:numPr>
          <w:ilvl w:val="0"/>
          <w:numId w:val="9"/>
        </w:numPr>
        <w:spacing w:line="360" w:lineRule="auto"/>
        <w:jc w:val="left"/>
        <w:rPr>
          <w:rFonts w:cs="Times New Roman"/>
          <w:bCs/>
          <w:szCs w:val="24"/>
        </w:rPr>
      </w:pPr>
      <w:r w:rsidRPr="00462692">
        <w:rPr>
          <w:rFonts w:cs="Times New Roman"/>
          <w:bCs/>
          <w:szCs w:val="24"/>
        </w:rPr>
        <w:t>Above 70,000(5)</w:t>
      </w:r>
    </w:p>
    <w:p w:rsidR="00A80AB1" w:rsidRPr="00462692" w:rsidRDefault="00A80AB1" w:rsidP="00A80AB1">
      <w:pPr>
        <w:spacing w:line="360" w:lineRule="auto"/>
        <w:rPr>
          <w:rFonts w:cs="Times New Roman"/>
          <w:bCs/>
          <w:szCs w:val="24"/>
        </w:rPr>
      </w:pPr>
      <w:r w:rsidRPr="00462692">
        <w:rPr>
          <w:rFonts w:cs="Times New Roman"/>
          <w:bCs/>
          <w:szCs w:val="24"/>
        </w:rPr>
        <w:t xml:space="preserve">5.What is your degree? </w:t>
      </w:r>
    </w:p>
    <w:p w:rsidR="00A80AB1" w:rsidRPr="00462692" w:rsidRDefault="00A80AB1" w:rsidP="00A80AB1">
      <w:pPr>
        <w:pStyle w:val="ListParagraph"/>
        <w:numPr>
          <w:ilvl w:val="0"/>
          <w:numId w:val="9"/>
        </w:numPr>
        <w:spacing w:line="360" w:lineRule="auto"/>
        <w:jc w:val="left"/>
        <w:rPr>
          <w:rFonts w:cs="Times New Roman"/>
          <w:bCs/>
          <w:szCs w:val="24"/>
        </w:rPr>
      </w:pPr>
      <w:r w:rsidRPr="00462692">
        <w:rPr>
          <w:rFonts w:cs="Times New Roman"/>
          <w:bCs/>
          <w:szCs w:val="24"/>
        </w:rPr>
        <w:t>High school or less (1)</w:t>
      </w:r>
    </w:p>
    <w:p w:rsidR="00A80AB1" w:rsidRPr="00462692" w:rsidRDefault="00A80AB1" w:rsidP="00A80AB1">
      <w:pPr>
        <w:pStyle w:val="ListParagraph"/>
        <w:numPr>
          <w:ilvl w:val="0"/>
          <w:numId w:val="9"/>
        </w:numPr>
        <w:spacing w:line="360" w:lineRule="auto"/>
        <w:jc w:val="left"/>
        <w:rPr>
          <w:rFonts w:cs="Times New Roman"/>
          <w:bCs/>
          <w:szCs w:val="24"/>
        </w:rPr>
      </w:pPr>
      <w:r w:rsidRPr="00462692">
        <w:rPr>
          <w:rFonts w:cs="Times New Roman"/>
          <w:bCs/>
          <w:szCs w:val="24"/>
        </w:rPr>
        <w:t>Some college or vocational training (2)</w:t>
      </w:r>
    </w:p>
    <w:p w:rsidR="00A80AB1" w:rsidRPr="00462692" w:rsidRDefault="00A80AB1" w:rsidP="00A80AB1">
      <w:pPr>
        <w:pStyle w:val="ListParagraph"/>
        <w:numPr>
          <w:ilvl w:val="0"/>
          <w:numId w:val="9"/>
        </w:numPr>
        <w:spacing w:line="360" w:lineRule="auto"/>
        <w:jc w:val="left"/>
        <w:rPr>
          <w:rFonts w:cs="Times New Roman"/>
          <w:bCs/>
          <w:szCs w:val="24"/>
        </w:rPr>
      </w:pPr>
      <w:r w:rsidRPr="00462692">
        <w:rPr>
          <w:rFonts w:cs="Times New Roman"/>
          <w:bCs/>
          <w:szCs w:val="24"/>
        </w:rPr>
        <w:t>Bachelor's degree (3)</w:t>
      </w:r>
    </w:p>
    <w:p w:rsidR="00A80AB1" w:rsidRPr="00462692" w:rsidRDefault="00A80AB1" w:rsidP="00A80AB1">
      <w:pPr>
        <w:pStyle w:val="ListParagraph"/>
        <w:numPr>
          <w:ilvl w:val="0"/>
          <w:numId w:val="9"/>
        </w:numPr>
        <w:spacing w:line="360" w:lineRule="auto"/>
        <w:jc w:val="left"/>
        <w:rPr>
          <w:rFonts w:cs="Times New Roman"/>
          <w:bCs/>
          <w:szCs w:val="24"/>
        </w:rPr>
      </w:pPr>
      <w:r w:rsidRPr="00462692">
        <w:rPr>
          <w:rFonts w:cs="Times New Roman"/>
          <w:bCs/>
          <w:szCs w:val="24"/>
        </w:rPr>
        <w:t>Master's degree or higher</w:t>
      </w:r>
      <w:r w:rsidRPr="00462692">
        <w:rPr>
          <w:rFonts w:eastAsia="MS Gothic" w:cs="Times New Roman"/>
          <w:bCs/>
          <w:szCs w:val="24"/>
        </w:rPr>
        <w:t>（</w:t>
      </w:r>
      <w:r w:rsidRPr="00462692">
        <w:rPr>
          <w:rFonts w:cs="Times New Roman"/>
          <w:bCs/>
          <w:szCs w:val="24"/>
        </w:rPr>
        <w:t>4</w:t>
      </w:r>
      <w:r w:rsidRPr="00462692">
        <w:rPr>
          <w:rFonts w:eastAsia="MS Gothic" w:cs="Times New Roman"/>
          <w:bCs/>
          <w:szCs w:val="24"/>
        </w:rPr>
        <w:t>）</w:t>
      </w:r>
    </w:p>
    <w:p w:rsidR="00A80AB1" w:rsidRPr="00462692" w:rsidRDefault="00A80AB1" w:rsidP="00A80AB1">
      <w:pPr>
        <w:spacing w:line="360" w:lineRule="auto"/>
        <w:rPr>
          <w:rFonts w:cs="Times New Roman"/>
          <w:bCs/>
          <w:szCs w:val="24"/>
        </w:rPr>
      </w:pPr>
      <w:r w:rsidRPr="00462692">
        <w:rPr>
          <w:rFonts w:cs="Times New Roman"/>
          <w:bCs/>
          <w:szCs w:val="24"/>
        </w:rPr>
        <w:t xml:space="preserve">6.Current Vehicle Ownership: </w:t>
      </w:r>
    </w:p>
    <w:p w:rsidR="00A80AB1" w:rsidRPr="00462692" w:rsidRDefault="00A80AB1" w:rsidP="00A80AB1">
      <w:pPr>
        <w:pStyle w:val="ListParagraph"/>
        <w:numPr>
          <w:ilvl w:val="0"/>
          <w:numId w:val="11"/>
        </w:numPr>
        <w:spacing w:line="360" w:lineRule="auto"/>
        <w:jc w:val="left"/>
        <w:rPr>
          <w:rFonts w:cs="Times New Roman"/>
          <w:bCs/>
          <w:szCs w:val="24"/>
        </w:rPr>
      </w:pPr>
      <w:r w:rsidRPr="00462692">
        <w:rPr>
          <w:rFonts w:cs="Times New Roman"/>
          <w:bCs/>
          <w:szCs w:val="24"/>
        </w:rPr>
        <w:lastRenderedPageBreak/>
        <w:t>I do not have own a vehicle. (1)</w:t>
      </w:r>
    </w:p>
    <w:p w:rsidR="00A80AB1" w:rsidRPr="00462692" w:rsidRDefault="00A80AB1" w:rsidP="00A80AB1">
      <w:pPr>
        <w:pStyle w:val="ListParagraph"/>
        <w:numPr>
          <w:ilvl w:val="0"/>
          <w:numId w:val="11"/>
        </w:numPr>
        <w:spacing w:line="360" w:lineRule="auto"/>
        <w:jc w:val="left"/>
        <w:rPr>
          <w:rFonts w:cs="Times New Roman"/>
          <w:bCs/>
          <w:szCs w:val="24"/>
        </w:rPr>
      </w:pPr>
      <w:r w:rsidRPr="00462692">
        <w:rPr>
          <w:rFonts w:cs="Times New Roman"/>
          <w:bCs/>
          <w:szCs w:val="24"/>
        </w:rPr>
        <w:t>Traditional Internal Combustion Engine (ICE) vehicles (2)</w:t>
      </w:r>
    </w:p>
    <w:p w:rsidR="00A80AB1" w:rsidRPr="00462692" w:rsidRDefault="00A80AB1" w:rsidP="00A80AB1">
      <w:pPr>
        <w:pStyle w:val="ListParagraph"/>
        <w:numPr>
          <w:ilvl w:val="0"/>
          <w:numId w:val="11"/>
        </w:numPr>
        <w:spacing w:line="360" w:lineRule="auto"/>
        <w:jc w:val="left"/>
        <w:rPr>
          <w:rFonts w:cs="Times New Roman"/>
          <w:bCs/>
          <w:szCs w:val="24"/>
        </w:rPr>
      </w:pPr>
      <w:r w:rsidRPr="00462692">
        <w:rPr>
          <w:rFonts w:cs="Times New Roman"/>
          <w:bCs/>
          <w:szCs w:val="24"/>
        </w:rPr>
        <w:t>New energy Vehicles (3)</w:t>
      </w:r>
    </w:p>
    <w:p w:rsidR="00A80AB1" w:rsidRPr="00462692" w:rsidRDefault="00A80AB1" w:rsidP="00A80AB1">
      <w:pPr>
        <w:spacing w:line="360" w:lineRule="auto"/>
        <w:rPr>
          <w:rFonts w:cs="Times New Roman"/>
          <w:bCs/>
          <w:szCs w:val="24"/>
        </w:rPr>
      </w:pPr>
      <w:r w:rsidRPr="00462692">
        <w:rPr>
          <w:rFonts w:cs="Times New Roman"/>
          <w:bCs/>
          <w:szCs w:val="24"/>
        </w:rPr>
        <w:t>7.Knowledge of new energy vehicles</w:t>
      </w:r>
    </w:p>
    <w:p w:rsidR="00A80AB1" w:rsidRPr="00462692" w:rsidRDefault="00A80AB1" w:rsidP="00A80AB1">
      <w:pPr>
        <w:pStyle w:val="ListParagraph"/>
        <w:numPr>
          <w:ilvl w:val="0"/>
          <w:numId w:val="12"/>
        </w:numPr>
        <w:spacing w:line="360" w:lineRule="auto"/>
        <w:jc w:val="left"/>
        <w:rPr>
          <w:rFonts w:cs="Times New Roman"/>
          <w:bCs/>
          <w:szCs w:val="24"/>
        </w:rPr>
      </w:pPr>
      <w:r w:rsidRPr="00462692">
        <w:rPr>
          <w:rFonts w:cs="Times New Roman"/>
          <w:bCs/>
          <w:szCs w:val="24"/>
        </w:rPr>
        <w:t>Very familiar (1)</w:t>
      </w:r>
    </w:p>
    <w:p w:rsidR="00A80AB1" w:rsidRPr="00462692" w:rsidRDefault="00A80AB1" w:rsidP="00A80AB1">
      <w:pPr>
        <w:pStyle w:val="ListParagraph"/>
        <w:numPr>
          <w:ilvl w:val="0"/>
          <w:numId w:val="12"/>
        </w:numPr>
        <w:spacing w:line="360" w:lineRule="auto"/>
        <w:jc w:val="left"/>
        <w:rPr>
          <w:rFonts w:cs="Times New Roman"/>
          <w:bCs/>
          <w:szCs w:val="24"/>
        </w:rPr>
      </w:pPr>
      <w:r w:rsidRPr="00462692">
        <w:rPr>
          <w:rFonts w:cs="Times New Roman"/>
          <w:bCs/>
          <w:szCs w:val="24"/>
        </w:rPr>
        <w:t>Somewhat familiar (2)</w:t>
      </w:r>
    </w:p>
    <w:p w:rsidR="00A80AB1" w:rsidRPr="00462692" w:rsidRDefault="00A80AB1" w:rsidP="00A80AB1">
      <w:pPr>
        <w:pStyle w:val="ListParagraph"/>
        <w:numPr>
          <w:ilvl w:val="0"/>
          <w:numId w:val="12"/>
        </w:numPr>
        <w:spacing w:line="360" w:lineRule="auto"/>
        <w:jc w:val="left"/>
        <w:rPr>
          <w:rFonts w:cs="Times New Roman"/>
          <w:bCs/>
          <w:szCs w:val="24"/>
        </w:rPr>
      </w:pPr>
      <w:r w:rsidRPr="00462692">
        <w:rPr>
          <w:rFonts w:cs="Times New Roman"/>
          <w:bCs/>
          <w:szCs w:val="24"/>
        </w:rPr>
        <w:t>Neutral (3)</w:t>
      </w:r>
    </w:p>
    <w:p w:rsidR="00A80AB1" w:rsidRPr="00462692" w:rsidRDefault="00A80AB1" w:rsidP="00A80AB1">
      <w:pPr>
        <w:pStyle w:val="ListParagraph"/>
        <w:numPr>
          <w:ilvl w:val="0"/>
          <w:numId w:val="12"/>
        </w:numPr>
        <w:spacing w:line="360" w:lineRule="auto"/>
        <w:jc w:val="left"/>
        <w:rPr>
          <w:rFonts w:cs="Times New Roman"/>
          <w:bCs/>
          <w:szCs w:val="24"/>
        </w:rPr>
      </w:pPr>
      <w:r w:rsidRPr="00462692">
        <w:rPr>
          <w:rFonts w:cs="Times New Roman"/>
          <w:bCs/>
          <w:szCs w:val="24"/>
        </w:rPr>
        <w:t>Not very familiar (4)</w:t>
      </w:r>
    </w:p>
    <w:p w:rsidR="00A80AB1" w:rsidRPr="00462692" w:rsidRDefault="00A80AB1" w:rsidP="00A80AB1">
      <w:pPr>
        <w:pStyle w:val="ListParagraph"/>
        <w:numPr>
          <w:ilvl w:val="0"/>
          <w:numId w:val="12"/>
        </w:numPr>
        <w:spacing w:line="360" w:lineRule="auto"/>
        <w:jc w:val="left"/>
        <w:rPr>
          <w:rFonts w:cs="Times New Roman"/>
          <w:bCs/>
          <w:szCs w:val="24"/>
        </w:rPr>
      </w:pPr>
      <w:r w:rsidRPr="00462692">
        <w:rPr>
          <w:rFonts w:cs="Times New Roman"/>
          <w:bCs/>
          <w:szCs w:val="24"/>
        </w:rPr>
        <w:t>Not familiar at all (5)</w:t>
      </w:r>
    </w:p>
    <w:p w:rsidR="00A80AB1" w:rsidRPr="00462692" w:rsidRDefault="00A80AB1" w:rsidP="00A80AB1">
      <w:pPr>
        <w:rPr>
          <w:rFonts w:cs="Times New Roman"/>
          <w:b/>
          <w:szCs w:val="24"/>
        </w:rPr>
      </w:pPr>
      <w:r w:rsidRPr="00462692">
        <w:rPr>
          <w:rFonts w:cs="Times New Roman"/>
          <w:b/>
          <w:bCs/>
          <w:szCs w:val="24"/>
        </w:rPr>
        <w:t xml:space="preserve">Section 2 </w:t>
      </w:r>
      <w:r w:rsidRPr="00462692">
        <w:rPr>
          <w:rFonts w:cs="Times New Roman"/>
          <w:b/>
          <w:szCs w:val="24"/>
        </w:rPr>
        <w:t xml:space="preserve">Loss aversion of NEVs adoption-(H1) --8-11 12-1314-15 </w:t>
      </w:r>
    </w:p>
    <w:p w:rsidR="00A80AB1" w:rsidRPr="00462692" w:rsidRDefault="00A80AB1" w:rsidP="00A80AB1">
      <w:pPr>
        <w:rPr>
          <w:rFonts w:cs="Times New Roman"/>
          <w:szCs w:val="24"/>
        </w:rPr>
      </w:pPr>
      <w:r w:rsidRPr="00462692">
        <w:rPr>
          <w:rFonts w:cs="Times New Roman"/>
          <w:szCs w:val="24"/>
        </w:rPr>
        <w:t>Please indicate your level of agreement with the following statements on a scale of 1 to 5, where 1 = Strongly Disagree, 2 = Disagree, 3 = Neutral, 4 = Agree, and 5 = Strongly Agree.</w:t>
      </w:r>
    </w:p>
    <w:p w:rsidR="00A80AB1" w:rsidRPr="00462692" w:rsidRDefault="00A80AB1" w:rsidP="00A80AB1">
      <w:pPr>
        <w:pStyle w:val="ListParagraph"/>
        <w:numPr>
          <w:ilvl w:val="0"/>
          <w:numId w:val="13"/>
        </w:numPr>
        <w:jc w:val="left"/>
        <w:rPr>
          <w:rFonts w:cs="Times New Roman"/>
          <w:szCs w:val="24"/>
        </w:rPr>
      </w:pPr>
      <w:r w:rsidRPr="00462692">
        <w:rPr>
          <w:rFonts w:cs="Times New Roman"/>
          <w:szCs w:val="24"/>
        </w:rPr>
        <w:t>I'm worried about the range of new energy vehicles</w:t>
      </w:r>
    </w:p>
    <w:p w:rsidR="00A80AB1" w:rsidRPr="00462692" w:rsidRDefault="00A80AB1" w:rsidP="00A80AB1">
      <w:pPr>
        <w:pStyle w:val="ListParagraph"/>
        <w:numPr>
          <w:ilvl w:val="0"/>
          <w:numId w:val="13"/>
        </w:numPr>
        <w:jc w:val="left"/>
        <w:rPr>
          <w:rFonts w:cs="Times New Roman"/>
          <w:szCs w:val="24"/>
        </w:rPr>
      </w:pPr>
      <w:bookmarkStart w:id="97" w:name="OLE_LINK1"/>
      <w:r w:rsidRPr="00462692">
        <w:rPr>
          <w:rFonts w:cs="Times New Roman"/>
          <w:szCs w:val="24"/>
        </w:rPr>
        <w:t xml:space="preserve">I'm worried </w:t>
      </w:r>
      <w:bookmarkEnd w:id="97"/>
      <w:r w:rsidRPr="00462692">
        <w:rPr>
          <w:rFonts w:cs="Times New Roman"/>
          <w:szCs w:val="24"/>
        </w:rPr>
        <w:t>the availability and convenience of charging stations for NEVs in the UAE</w:t>
      </w:r>
    </w:p>
    <w:p w:rsidR="00A80AB1" w:rsidRPr="00462692" w:rsidRDefault="00A80AB1" w:rsidP="00A80AB1">
      <w:pPr>
        <w:pStyle w:val="ListParagraph"/>
        <w:numPr>
          <w:ilvl w:val="0"/>
          <w:numId w:val="13"/>
        </w:numPr>
        <w:jc w:val="left"/>
        <w:rPr>
          <w:rFonts w:cs="Times New Roman"/>
          <w:szCs w:val="24"/>
        </w:rPr>
      </w:pPr>
      <w:r w:rsidRPr="00462692">
        <w:rPr>
          <w:rFonts w:cs="Times New Roman"/>
          <w:szCs w:val="24"/>
        </w:rPr>
        <w:t>about the technical aspects of NEVs, especially charging times</w:t>
      </w:r>
    </w:p>
    <w:p w:rsidR="00A80AB1" w:rsidRPr="00462692" w:rsidRDefault="00A80AB1" w:rsidP="00A80AB1">
      <w:pPr>
        <w:pStyle w:val="ListParagraph"/>
        <w:numPr>
          <w:ilvl w:val="0"/>
          <w:numId w:val="13"/>
        </w:numPr>
        <w:jc w:val="left"/>
        <w:rPr>
          <w:rFonts w:cs="Times New Roman"/>
          <w:szCs w:val="24"/>
        </w:rPr>
      </w:pPr>
      <w:r w:rsidRPr="00462692">
        <w:rPr>
          <w:rFonts w:cs="Times New Roman"/>
          <w:szCs w:val="24"/>
        </w:rPr>
        <w:t>Compared to traditional vehicles, I think the initial cost of new energy vehicles is higher</w:t>
      </w:r>
    </w:p>
    <w:p w:rsidR="00A80AB1" w:rsidRPr="00462692" w:rsidRDefault="00A80AB1" w:rsidP="00A80AB1">
      <w:pPr>
        <w:pStyle w:val="ListParagraph"/>
        <w:numPr>
          <w:ilvl w:val="0"/>
          <w:numId w:val="13"/>
        </w:numPr>
        <w:jc w:val="left"/>
        <w:rPr>
          <w:rFonts w:cs="Times New Roman"/>
          <w:szCs w:val="24"/>
        </w:rPr>
      </w:pPr>
      <w:r w:rsidRPr="00462692">
        <w:rPr>
          <w:rFonts w:cs="Times New Roman"/>
          <w:szCs w:val="24"/>
        </w:rPr>
        <w:t>I believe using an NEV can lead to significant long-term financial savings.</w:t>
      </w:r>
    </w:p>
    <w:p w:rsidR="00A80AB1" w:rsidRPr="00462692" w:rsidRDefault="00A80AB1" w:rsidP="00A80AB1">
      <w:pPr>
        <w:pStyle w:val="ListParagraph"/>
        <w:numPr>
          <w:ilvl w:val="0"/>
          <w:numId w:val="13"/>
        </w:numPr>
        <w:jc w:val="left"/>
        <w:rPr>
          <w:rFonts w:cs="Times New Roman"/>
          <w:szCs w:val="24"/>
        </w:rPr>
      </w:pPr>
      <w:r w:rsidRPr="00462692">
        <w:rPr>
          <w:rFonts w:cs="Times New Roman"/>
          <w:szCs w:val="24"/>
        </w:rPr>
        <w:t>I think that driving an NEV can contribute positively to environmental protection.</w:t>
      </w:r>
    </w:p>
    <w:p w:rsidR="00A80AB1" w:rsidRPr="00462692" w:rsidRDefault="00A80AB1" w:rsidP="00A80AB1">
      <w:pPr>
        <w:pStyle w:val="ListParagraph"/>
        <w:numPr>
          <w:ilvl w:val="0"/>
          <w:numId w:val="13"/>
        </w:numPr>
        <w:jc w:val="left"/>
        <w:rPr>
          <w:rFonts w:cs="Times New Roman"/>
          <w:szCs w:val="24"/>
        </w:rPr>
      </w:pPr>
      <w:r w:rsidRPr="00462692">
        <w:rPr>
          <w:rFonts w:cs="Times New Roman"/>
          <w:szCs w:val="24"/>
        </w:rPr>
        <w:t>My concerns about the potential losses of NEVs have hindered my willingness to adopt new energy vehicles</w:t>
      </w:r>
    </w:p>
    <w:p w:rsidR="00A80AB1" w:rsidRPr="00462692" w:rsidRDefault="00A80AB1" w:rsidP="00A80AB1">
      <w:pPr>
        <w:pStyle w:val="ListParagraph"/>
        <w:numPr>
          <w:ilvl w:val="0"/>
          <w:numId w:val="13"/>
        </w:numPr>
        <w:jc w:val="left"/>
        <w:rPr>
          <w:rFonts w:cs="Times New Roman"/>
          <w:szCs w:val="24"/>
        </w:rPr>
      </w:pPr>
      <w:r w:rsidRPr="00462692">
        <w:rPr>
          <w:rFonts w:cs="Times New Roman"/>
          <w:szCs w:val="24"/>
        </w:rPr>
        <w:t>The risks associated with owning an NEV outweigh the benefits for me.</w:t>
      </w:r>
    </w:p>
    <w:p w:rsidR="00A80AB1" w:rsidRPr="00462692" w:rsidRDefault="00A80AB1" w:rsidP="00A80AB1">
      <w:pPr>
        <w:rPr>
          <w:rFonts w:cs="Times New Roman"/>
          <w:b/>
          <w:szCs w:val="24"/>
        </w:rPr>
      </w:pPr>
      <w:r w:rsidRPr="00462692">
        <w:rPr>
          <w:rFonts w:cs="Times New Roman"/>
          <w:b/>
          <w:bCs/>
          <w:szCs w:val="24"/>
        </w:rPr>
        <w:t xml:space="preserve">Section 3 </w:t>
      </w:r>
      <w:r w:rsidRPr="00462692">
        <w:rPr>
          <w:rFonts w:cs="Times New Roman"/>
          <w:b/>
          <w:szCs w:val="24"/>
        </w:rPr>
        <w:t>Herd effect of NEVs adoption (H2)</w:t>
      </w:r>
    </w:p>
    <w:p w:rsidR="00A80AB1" w:rsidRPr="00462692" w:rsidRDefault="00A80AB1" w:rsidP="00A80AB1">
      <w:pPr>
        <w:pStyle w:val="ListParagraph"/>
        <w:numPr>
          <w:ilvl w:val="0"/>
          <w:numId w:val="13"/>
        </w:numPr>
        <w:jc w:val="left"/>
        <w:rPr>
          <w:rFonts w:eastAsia="Microsoft YaHei" w:cs="Times New Roman"/>
          <w:szCs w:val="24"/>
        </w:rPr>
      </w:pPr>
      <w:r w:rsidRPr="00462692">
        <w:rPr>
          <w:rFonts w:eastAsia="Microsoft YaHei" w:cs="Times New Roman"/>
          <w:szCs w:val="24"/>
        </w:rPr>
        <w:t>If many people adopt NEVs, I will also to consider adopting one.</w:t>
      </w:r>
    </w:p>
    <w:p w:rsidR="00A80AB1" w:rsidRPr="00462692" w:rsidRDefault="00A80AB1" w:rsidP="00A80AB1">
      <w:pPr>
        <w:pStyle w:val="ListParagraph"/>
        <w:numPr>
          <w:ilvl w:val="0"/>
          <w:numId w:val="13"/>
        </w:numPr>
        <w:jc w:val="left"/>
        <w:rPr>
          <w:rFonts w:cs="Times New Roman"/>
          <w:szCs w:val="24"/>
        </w:rPr>
      </w:pPr>
      <w:r w:rsidRPr="00462692">
        <w:rPr>
          <w:rFonts w:cs="Times New Roman"/>
          <w:szCs w:val="24"/>
        </w:rPr>
        <w:t>I often consider what types of vehicles my friends and family are buying when deciding on my own vehicle purchase.</w:t>
      </w:r>
    </w:p>
    <w:p w:rsidR="00A80AB1" w:rsidRPr="00462692" w:rsidRDefault="00A80AB1" w:rsidP="00A80AB1">
      <w:pPr>
        <w:pStyle w:val="ListParagraph"/>
        <w:numPr>
          <w:ilvl w:val="0"/>
          <w:numId w:val="13"/>
        </w:numPr>
        <w:jc w:val="left"/>
        <w:rPr>
          <w:rFonts w:cs="Times New Roman"/>
          <w:szCs w:val="24"/>
        </w:rPr>
      </w:pPr>
      <w:r w:rsidRPr="00462692">
        <w:rPr>
          <w:rFonts w:cs="Times New Roman"/>
          <w:szCs w:val="24"/>
        </w:rPr>
        <w:t>Adoption of NEVs by celebrities or influencers will boost my willingness to buy NEVs</w:t>
      </w:r>
    </w:p>
    <w:p w:rsidR="00A80AB1" w:rsidRPr="00462692" w:rsidRDefault="00A80AB1" w:rsidP="00A80AB1">
      <w:pPr>
        <w:pStyle w:val="ListParagraph"/>
        <w:numPr>
          <w:ilvl w:val="0"/>
          <w:numId w:val="13"/>
        </w:numPr>
        <w:jc w:val="left"/>
        <w:rPr>
          <w:rFonts w:cs="Times New Roman"/>
          <w:szCs w:val="24"/>
        </w:rPr>
      </w:pPr>
      <w:r w:rsidRPr="00462692">
        <w:rPr>
          <w:rFonts w:cs="Times New Roman"/>
          <w:szCs w:val="24"/>
        </w:rPr>
        <w:t>Positive social media campaigns about NEVs will contribute to my decision to adopt NEVs.</w:t>
      </w:r>
    </w:p>
    <w:p w:rsidR="00A80AB1" w:rsidRPr="00462692" w:rsidRDefault="00A80AB1" w:rsidP="00A80AB1">
      <w:pPr>
        <w:ind w:left="360"/>
        <w:rPr>
          <w:rFonts w:cs="Times New Roman"/>
          <w:szCs w:val="24"/>
        </w:rPr>
      </w:pPr>
      <w:r w:rsidRPr="00462692">
        <w:rPr>
          <w:rFonts w:cs="Times New Roman"/>
          <w:szCs w:val="24"/>
        </w:rPr>
        <w:t>20.I believe that following the trend of buying NEVs is a wise decision.</w:t>
      </w:r>
    </w:p>
    <w:p w:rsidR="00A80AB1" w:rsidRPr="00462692" w:rsidRDefault="00A80AB1" w:rsidP="00A80AB1">
      <w:pPr>
        <w:rPr>
          <w:rFonts w:cs="Times New Roman"/>
          <w:b/>
          <w:szCs w:val="24"/>
        </w:rPr>
      </w:pPr>
      <w:r w:rsidRPr="00462692">
        <w:rPr>
          <w:rFonts w:cs="Times New Roman"/>
          <w:b/>
          <w:bCs/>
          <w:szCs w:val="24"/>
        </w:rPr>
        <w:t xml:space="preserve">Section 4 </w:t>
      </w:r>
      <w:r w:rsidRPr="00462692">
        <w:rPr>
          <w:rFonts w:cs="Times New Roman"/>
          <w:b/>
          <w:szCs w:val="24"/>
        </w:rPr>
        <w:t>status quo bias of NEVs adoption-</w:t>
      </w:r>
      <w:r w:rsidRPr="00462692">
        <w:rPr>
          <w:rFonts w:eastAsia="MS Gothic" w:cs="Times New Roman"/>
          <w:b/>
          <w:szCs w:val="24"/>
        </w:rPr>
        <w:t>（</w:t>
      </w:r>
      <w:r w:rsidRPr="00462692">
        <w:rPr>
          <w:rFonts w:cs="Times New Roman"/>
          <w:b/>
          <w:szCs w:val="24"/>
        </w:rPr>
        <w:t>H3</w:t>
      </w:r>
      <w:r w:rsidRPr="00462692">
        <w:rPr>
          <w:rFonts w:eastAsia="MS Gothic" w:cs="Times New Roman"/>
          <w:b/>
          <w:szCs w:val="24"/>
        </w:rPr>
        <w:t>）</w:t>
      </w:r>
    </w:p>
    <w:p w:rsidR="00A80AB1" w:rsidRPr="00462692" w:rsidRDefault="00A80AB1" w:rsidP="00A80AB1">
      <w:pPr>
        <w:rPr>
          <w:rFonts w:cs="Times New Roman"/>
          <w:szCs w:val="24"/>
        </w:rPr>
      </w:pPr>
      <w:r w:rsidRPr="00462692">
        <w:rPr>
          <w:rFonts w:cs="Times New Roman"/>
          <w:szCs w:val="24"/>
        </w:rPr>
        <w:t xml:space="preserve">      21. I prefer to stick with traditional vehicles because I am comfortable with the status quo.</w:t>
      </w:r>
    </w:p>
    <w:p w:rsidR="00A80AB1" w:rsidRPr="00462692" w:rsidRDefault="00A80AB1" w:rsidP="00A80AB1">
      <w:pPr>
        <w:ind w:left="360"/>
        <w:rPr>
          <w:rFonts w:cs="Times New Roman"/>
          <w:szCs w:val="24"/>
        </w:rPr>
      </w:pPr>
      <w:r w:rsidRPr="00462692">
        <w:rPr>
          <w:rFonts w:cs="Times New Roman"/>
          <w:szCs w:val="24"/>
        </w:rPr>
        <w:t>22. Relearning to operate and maintain NEVs has prevented me from adopting NEVs.</w:t>
      </w:r>
    </w:p>
    <w:p w:rsidR="00A80AB1" w:rsidRPr="00462692" w:rsidRDefault="00A80AB1" w:rsidP="00A80AB1">
      <w:pPr>
        <w:pStyle w:val="ListParagraph"/>
        <w:numPr>
          <w:ilvl w:val="0"/>
          <w:numId w:val="14"/>
        </w:numPr>
        <w:jc w:val="left"/>
        <w:rPr>
          <w:rFonts w:cs="Times New Roman"/>
          <w:szCs w:val="24"/>
        </w:rPr>
      </w:pPr>
      <w:r w:rsidRPr="00462692">
        <w:rPr>
          <w:rFonts w:cs="Times New Roman"/>
          <w:szCs w:val="24"/>
        </w:rPr>
        <w:lastRenderedPageBreak/>
        <w:t>For me I prefer a traditional vehicle, as switching to a NEVs seems like an unnecessary risk.</w:t>
      </w:r>
    </w:p>
    <w:p w:rsidR="00A80AB1" w:rsidRPr="00462692" w:rsidRDefault="00A80AB1" w:rsidP="00A80AB1">
      <w:pPr>
        <w:rPr>
          <w:rFonts w:cs="Times New Roman"/>
          <w:b/>
          <w:szCs w:val="24"/>
        </w:rPr>
      </w:pPr>
      <w:r w:rsidRPr="00462692">
        <w:rPr>
          <w:rFonts w:cs="Times New Roman"/>
          <w:b/>
          <w:bCs/>
          <w:szCs w:val="24"/>
        </w:rPr>
        <w:t>Section 5</w:t>
      </w:r>
      <w:r w:rsidRPr="00462692">
        <w:rPr>
          <w:rFonts w:cs="Times New Roman"/>
          <w:b/>
          <w:szCs w:val="24"/>
        </w:rPr>
        <w:t xml:space="preserve"> Government incentives of NEVs adoption    (H4)    </w:t>
      </w:r>
    </w:p>
    <w:p w:rsidR="00A80AB1" w:rsidRPr="00462692" w:rsidRDefault="00A80AB1" w:rsidP="00A80AB1">
      <w:pPr>
        <w:pStyle w:val="ListParagraph"/>
        <w:numPr>
          <w:ilvl w:val="0"/>
          <w:numId w:val="14"/>
        </w:numPr>
        <w:jc w:val="left"/>
        <w:rPr>
          <w:rFonts w:cs="Times New Roman"/>
          <w:szCs w:val="24"/>
        </w:rPr>
      </w:pPr>
      <w:r w:rsidRPr="00462692">
        <w:rPr>
          <w:rFonts w:cs="Times New Roman"/>
          <w:szCs w:val="24"/>
        </w:rPr>
        <w:t>Financial incentives from the UAE government (50% discounts on registration fees, insurance, parking fees and tax exemptions) can increase the willingness to accept NEVs.</w:t>
      </w:r>
    </w:p>
    <w:p w:rsidR="00A80AB1" w:rsidRPr="00462692" w:rsidRDefault="00A80AB1" w:rsidP="00A80AB1">
      <w:pPr>
        <w:pStyle w:val="ListParagraph"/>
        <w:numPr>
          <w:ilvl w:val="0"/>
          <w:numId w:val="14"/>
        </w:numPr>
        <w:jc w:val="left"/>
        <w:rPr>
          <w:rFonts w:eastAsia="Microsoft YaHei" w:cs="Times New Roman"/>
          <w:szCs w:val="24"/>
        </w:rPr>
      </w:pPr>
      <w:r w:rsidRPr="00462692">
        <w:rPr>
          <w:rFonts w:cs="Times New Roman"/>
          <w:szCs w:val="24"/>
        </w:rPr>
        <w:t>The UAE government's non-financial incentives (increased charging infrastructure for NEVs) have increased acceptance of NEVs</w:t>
      </w:r>
    </w:p>
    <w:p w:rsidR="00A80AB1" w:rsidRPr="00462692" w:rsidRDefault="00A80AB1" w:rsidP="00A80AB1">
      <w:pPr>
        <w:rPr>
          <w:rFonts w:cs="Times New Roman"/>
          <w:szCs w:val="24"/>
        </w:rPr>
      </w:pPr>
      <w:r w:rsidRPr="00462692">
        <w:rPr>
          <w:rFonts w:cs="Times New Roman"/>
          <w:b/>
          <w:bCs/>
          <w:szCs w:val="24"/>
        </w:rPr>
        <w:t xml:space="preserve"> Section 6 Inter-relation of sections (H5 &amp; H6)</w:t>
      </w:r>
    </w:p>
    <w:p w:rsidR="00A80AB1" w:rsidRPr="00462692" w:rsidRDefault="00A80AB1" w:rsidP="00A80AB1">
      <w:pPr>
        <w:pStyle w:val="ListParagraph"/>
        <w:numPr>
          <w:ilvl w:val="0"/>
          <w:numId w:val="14"/>
        </w:numPr>
        <w:jc w:val="left"/>
        <w:rPr>
          <w:rFonts w:eastAsia="Microsoft YaHei" w:cs="Times New Roman"/>
          <w:szCs w:val="24"/>
        </w:rPr>
      </w:pPr>
      <w:r w:rsidRPr="00462692">
        <w:rPr>
          <w:rFonts w:cs="Times New Roman"/>
          <w:szCs w:val="24"/>
        </w:rPr>
        <w:t>Government incentives would lessen my concerns about the potential financial risks of NEVs</w:t>
      </w:r>
      <w:r w:rsidRPr="00462692">
        <w:rPr>
          <w:rFonts w:eastAsia="Microsoft YaHei" w:cs="Times New Roman"/>
          <w:szCs w:val="24"/>
        </w:rPr>
        <w:t xml:space="preserve">      </w:t>
      </w:r>
    </w:p>
    <w:p w:rsidR="00A80AB1" w:rsidRPr="00462692" w:rsidRDefault="00A80AB1" w:rsidP="00A80AB1">
      <w:pPr>
        <w:pStyle w:val="ListParagraph"/>
        <w:rPr>
          <w:rFonts w:eastAsia="Microsoft YaHei" w:cs="Times New Roman"/>
          <w:szCs w:val="24"/>
        </w:rPr>
      </w:pPr>
      <w:r w:rsidRPr="00462692">
        <w:rPr>
          <w:rFonts w:eastAsia="Microsoft YaHei" w:cs="Times New Roman"/>
          <w:szCs w:val="24"/>
        </w:rPr>
        <w:t>(Government incentive &amp; loss aversion)</w:t>
      </w:r>
    </w:p>
    <w:p w:rsidR="00A80AB1" w:rsidRPr="00462692" w:rsidRDefault="00A80AB1" w:rsidP="00A80AB1">
      <w:pPr>
        <w:pStyle w:val="ListParagraph"/>
        <w:numPr>
          <w:ilvl w:val="0"/>
          <w:numId w:val="14"/>
        </w:numPr>
        <w:jc w:val="left"/>
        <w:rPr>
          <w:rFonts w:cs="Times New Roman"/>
          <w:szCs w:val="24"/>
        </w:rPr>
      </w:pPr>
      <w:r w:rsidRPr="00462692">
        <w:rPr>
          <w:rFonts w:cs="Times New Roman"/>
          <w:szCs w:val="24"/>
        </w:rPr>
        <w:t>Even if many people around me adopt NEVs, my concerns about potential losses still prevent me from adopting</w:t>
      </w:r>
    </w:p>
    <w:p w:rsidR="00A80AB1" w:rsidRPr="00462692" w:rsidRDefault="00A80AB1" w:rsidP="00A80AB1">
      <w:pPr>
        <w:pStyle w:val="ListParagraph"/>
        <w:rPr>
          <w:rFonts w:cs="Times New Roman"/>
          <w:szCs w:val="24"/>
        </w:rPr>
      </w:pPr>
      <w:r w:rsidRPr="00462692">
        <w:rPr>
          <w:rFonts w:cs="Times New Roman"/>
          <w:szCs w:val="24"/>
        </w:rPr>
        <w:t>(</w:t>
      </w:r>
      <w:r w:rsidRPr="00462692">
        <w:rPr>
          <w:rFonts w:cs="Times New Roman"/>
          <w:b/>
          <w:szCs w:val="24"/>
        </w:rPr>
        <w:t>Herd effect &amp; loss aversion)</w:t>
      </w:r>
    </w:p>
    <w:p w:rsidR="00A80AB1" w:rsidRPr="00462692" w:rsidRDefault="00A80AB1" w:rsidP="00A80AB1">
      <w:pPr>
        <w:pStyle w:val="ListParagraph"/>
        <w:numPr>
          <w:ilvl w:val="0"/>
          <w:numId w:val="14"/>
        </w:numPr>
        <w:jc w:val="left"/>
        <w:rPr>
          <w:rFonts w:cs="Times New Roman"/>
          <w:szCs w:val="24"/>
        </w:rPr>
      </w:pPr>
      <w:r w:rsidRPr="00462692">
        <w:rPr>
          <w:rFonts w:cs="Times New Roman"/>
          <w:szCs w:val="24"/>
        </w:rPr>
        <w:t>Despite noticing a trend towards NEV adoption among my peers, I am inclined to stick with conventional vehicles.</w:t>
      </w:r>
    </w:p>
    <w:p w:rsidR="00A80AB1" w:rsidRPr="00462692" w:rsidRDefault="00A80AB1" w:rsidP="00A80AB1">
      <w:pPr>
        <w:pStyle w:val="ListParagraph"/>
        <w:spacing w:before="240"/>
        <w:rPr>
          <w:rFonts w:cs="Times New Roman"/>
          <w:b/>
          <w:szCs w:val="24"/>
        </w:rPr>
      </w:pPr>
      <w:r w:rsidRPr="00462692">
        <w:rPr>
          <w:rFonts w:cs="Times New Roman"/>
          <w:b/>
          <w:szCs w:val="24"/>
        </w:rPr>
        <w:t>(Herb effect&amp; status quo bias)</w:t>
      </w:r>
    </w:p>
    <w:p w:rsidR="00A80AB1" w:rsidRPr="00462692" w:rsidRDefault="00A80AB1" w:rsidP="00A80AB1">
      <w:pPr>
        <w:pStyle w:val="ListParagraph"/>
        <w:numPr>
          <w:ilvl w:val="0"/>
          <w:numId w:val="14"/>
        </w:numPr>
        <w:jc w:val="left"/>
        <w:rPr>
          <w:rFonts w:cs="Times New Roman"/>
          <w:szCs w:val="24"/>
        </w:rPr>
      </w:pPr>
      <w:r w:rsidRPr="00462692">
        <w:rPr>
          <w:rFonts w:cs="Times New Roman"/>
          <w:szCs w:val="24"/>
        </w:rPr>
        <w:t>Concerns about NEVs exacerbate my satisfaction with traditional vehicles.</w:t>
      </w:r>
    </w:p>
    <w:p w:rsidR="00A80AB1" w:rsidRPr="00462692" w:rsidRDefault="00A80AB1" w:rsidP="00A80AB1">
      <w:pPr>
        <w:pStyle w:val="ListParagraph"/>
        <w:rPr>
          <w:rFonts w:cs="Times New Roman"/>
          <w:szCs w:val="24"/>
        </w:rPr>
      </w:pPr>
      <w:r w:rsidRPr="00462692">
        <w:rPr>
          <w:rFonts w:cs="Times New Roman"/>
          <w:szCs w:val="24"/>
        </w:rPr>
        <w:t>(</w:t>
      </w:r>
      <w:r w:rsidRPr="00462692">
        <w:rPr>
          <w:rFonts w:cs="Times New Roman"/>
          <w:b/>
          <w:szCs w:val="24"/>
        </w:rPr>
        <w:t>status quo bias &amp; loss aversion)</w:t>
      </w:r>
    </w:p>
    <w:p w:rsidR="00A80AB1" w:rsidRPr="00462692" w:rsidRDefault="00A80AB1" w:rsidP="00A80AB1">
      <w:pPr>
        <w:pStyle w:val="ListParagraph"/>
        <w:numPr>
          <w:ilvl w:val="0"/>
          <w:numId w:val="14"/>
        </w:numPr>
        <w:jc w:val="left"/>
        <w:rPr>
          <w:rFonts w:cs="Times New Roman"/>
          <w:szCs w:val="24"/>
        </w:rPr>
      </w:pPr>
      <w:r w:rsidRPr="00462692">
        <w:rPr>
          <w:rFonts w:cs="Times New Roman"/>
          <w:szCs w:val="24"/>
        </w:rPr>
        <w:t>I would be inclined to buy a NEVs in the future if there are enough incentives from the government.</w:t>
      </w:r>
    </w:p>
    <w:p w:rsidR="00A80AB1" w:rsidRPr="00462692" w:rsidRDefault="00A80AB1" w:rsidP="00A80AB1">
      <w:pPr>
        <w:pStyle w:val="ListParagraph"/>
        <w:rPr>
          <w:rFonts w:cs="Times New Roman"/>
          <w:szCs w:val="24"/>
        </w:rPr>
      </w:pPr>
      <w:r w:rsidRPr="00462692">
        <w:rPr>
          <w:rFonts w:cs="Times New Roman"/>
          <w:szCs w:val="24"/>
        </w:rPr>
        <w:t>(government &amp; future of NEVs)</w:t>
      </w:r>
    </w:p>
    <w:p w:rsidR="00930D43" w:rsidRPr="00462692" w:rsidRDefault="00930D43" w:rsidP="00A80AB1">
      <w:pPr>
        <w:spacing w:line="360" w:lineRule="auto"/>
        <w:rPr>
          <w:rFonts w:cs="Times New Roman"/>
          <w:szCs w:val="24"/>
          <w:shd w:val="clear" w:color="auto" w:fill="FFFFFF"/>
        </w:rPr>
      </w:pPr>
    </w:p>
    <w:sectPr w:rsidR="00930D43" w:rsidRPr="00462692">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E19" w:rsidRDefault="00584E19">
      <w:pPr>
        <w:spacing w:line="240" w:lineRule="auto"/>
      </w:pPr>
      <w:r>
        <w:separator/>
      </w:r>
    </w:p>
  </w:endnote>
  <w:endnote w:type="continuationSeparator" w:id="0">
    <w:p w:rsidR="00584E19" w:rsidRDefault="00584E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E19" w:rsidRDefault="00584E19">
      <w:pPr>
        <w:spacing w:after="0"/>
      </w:pPr>
      <w:r>
        <w:separator/>
      </w:r>
    </w:p>
  </w:footnote>
  <w:footnote w:type="continuationSeparator" w:id="0">
    <w:p w:rsidR="00584E19" w:rsidRDefault="00584E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742" w:rsidRDefault="00284742">
    <w:pPr>
      <w:pStyle w:val="Header"/>
      <w:jc w:val="right"/>
    </w:pPr>
    <w:r>
      <w:t xml:space="preserve">Thesis     </w:t>
    </w:r>
    <w:r>
      <w:fldChar w:fldCharType="begin"/>
    </w:r>
    <w:r>
      <w:instrText xml:space="preserve"> PAGE   \* MERGEFORMAT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0257"/>
    <w:multiLevelType w:val="hybridMultilevel"/>
    <w:tmpl w:val="E8E8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026F6"/>
    <w:multiLevelType w:val="multilevel"/>
    <w:tmpl w:val="027026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A33436"/>
    <w:multiLevelType w:val="hybridMultilevel"/>
    <w:tmpl w:val="6DC8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B390D"/>
    <w:multiLevelType w:val="multilevel"/>
    <w:tmpl w:val="247B39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432465"/>
    <w:multiLevelType w:val="multilevel"/>
    <w:tmpl w:val="434324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914100"/>
    <w:multiLevelType w:val="multilevel"/>
    <w:tmpl w:val="4391410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519E5F57"/>
    <w:multiLevelType w:val="hybridMultilevel"/>
    <w:tmpl w:val="BB10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C24D9E"/>
    <w:multiLevelType w:val="multilevel"/>
    <w:tmpl w:val="5CC24D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EC0307E"/>
    <w:multiLevelType w:val="hybridMultilevel"/>
    <w:tmpl w:val="27BA9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FA0BF0"/>
    <w:multiLevelType w:val="hybridMultilevel"/>
    <w:tmpl w:val="648CD2F4"/>
    <w:lvl w:ilvl="0" w:tplc="04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0" w15:restartNumberingAfterBreak="0">
    <w:nsid w:val="624C3E00"/>
    <w:multiLevelType w:val="hybridMultilevel"/>
    <w:tmpl w:val="242AD7F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2600E0"/>
    <w:multiLevelType w:val="multilevel"/>
    <w:tmpl w:val="662600E0"/>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712E41EB"/>
    <w:multiLevelType w:val="hybridMultilevel"/>
    <w:tmpl w:val="490816B4"/>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80143B"/>
    <w:multiLevelType w:val="multilevel"/>
    <w:tmpl w:val="7180143B"/>
    <w:lvl w:ilvl="0">
      <w:start w:val="4"/>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7"/>
  </w:num>
  <w:num w:numId="2">
    <w:abstractNumId w:val="1"/>
  </w:num>
  <w:num w:numId="3">
    <w:abstractNumId w:val="3"/>
  </w:num>
  <w:num w:numId="4">
    <w:abstractNumId w:val="4"/>
  </w:num>
  <w:num w:numId="5">
    <w:abstractNumId w:val="5"/>
  </w:num>
  <w:num w:numId="6">
    <w:abstractNumId w:val="11"/>
  </w:num>
  <w:num w:numId="7">
    <w:abstractNumId w:val="13"/>
  </w:num>
  <w:num w:numId="8">
    <w:abstractNumId w:val="2"/>
  </w:num>
  <w:num w:numId="9">
    <w:abstractNumId w:val="8"/>
  </w:num>
  <w:num w:numId="10">
    <w:abstractNumId w:val="6"/>
  </w:num>
  <w:num w:numId="11">
    <w:abstractNumId w:val="9"/>
  </w:num>
  <w:num w:numId="12">
    <w:abstractNumId w:val="0"/>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71A"/>
    <w:rsid w:val="00006C2E"/>
    <w:rsid w:val="000330A0"/>
    <w:rsid w:val="00034B19"/>
    <w:rsid w:val="000374DE"/>
    <w:rsid w:val="00047EEC"/>
    <w:rsid w:val="00052733"/>
    <w:rsid w:val="000855B1"/>
    <w:rsid w:val="00093EBB"/>
    <w:rsid w:val="000C4FBE"/>
    <w:rsid w:val="000D6F2B"/>
    <w:rsid w:val="000E6F1A"/>
    <w:rsid w:val="00134F8C"/>
    <w:rsid w:val="00175074"/>
    <w:rsid w:val="00193BA7"/>
    <w:rsid w:val="001C1EEC"/>
    <w:rsid w:val="001C2BF8"/>
    <w:rsid w:val="001C3F8E"/>
    <w:rsid w:val="001D4B91"/>
    <w:rsid w:val="001F0C17"/>
    <w:rsid w:val="001F55C8"/>
    <w:rsid w:val="00280D87"/>
    <w:rsid w:val="00284742"/>
    <w:rsid w:val="002A244C"/>
    <w:rsid w:val="002A31E2"/>
    <w:rsid w:val="002D0E0E"/>
    <w:rsid w:val="002E2192"/>
    <w:rsid w:val="002F7229"/>
    <w:rsid w:val="002F7C4B"/>
    <w:rsid w:val="0030437F"/>
    <w:rsid w:val="003113D0"/>
    <w:rsid w:val="00313998"/>
    <w:rsid w:val="00316E37"/>
    <w:rsid w:val="0032334A"/>
    <w:rsid w:val="00384F9F"/>
    <w:rsid w:val="003850C8"/>
    <w:rsid w:val="00385302"/>
    <w:rsid w:val="003A47C1"/>
    <w:rsid w:val="003C30FA"/>
    <w:rsid w:val="003C56CD"/>
    <w:rsid w:val="003D205E"/>
    <w:rsid w:val="003E6A06"/>
    <w:rsid w:val="003F6BDE"/>
    <w:rsid w:val="00404951"/>
    <w:rsid w:val="00417F34"/>
    <w:rsid w:val="00462692"/>
    <w:rsid w:val="00482F03"/>
    <w:rsid w:val="004A7B34"/>
    <w:rsid w:val="004D52A5"/>
    <w:rsid w:val="004E53DA"/>
    <w:rsid w:val="0050544B"/>
    <w:rsid w:val="0050664E"/>
    <w:rsid w:val="0051324E"/>
    <w:rsid w:val="005165A2"/>
    <w:rsid w:val="00535DB7"/>
    <w:rsid w:val="00562AD7"/>
    <w:rsid w:val="00571D3B"/>
    <w:rsid w:val="00574F78"/>
    <w:rsid w:val="00577832"/>
    <w:rsid w:val="005822DE"/>
    <w:rsid w:val="00584E19"/>
    <w:rsid w:val="005B1D03"/>
    <w:rsid w:val="005D160A"/>
    <w:rsid w:val="005D5A1D"/>
    <w:rsid w:val="006007EC"/>
    <w:rsid w:val="00643954"/>
    <w:rsid w:val="006475DF"/>
    <w:rsid w:val="006601D5"/>
    <w:rsid w:val="0066565D"/>
    <w:rsid w:val="00696B66"/>
    <w:rsid w:val="006D12DE"/>
    <w:rsid w:val="006D6A76"/>
    <w:rsid w:val="0070101C"/>
    <w:rsid w:val="00703919"/>
    <w:rsid w:val="007322E4"/>
    <w:rsid w:val="0073628B"/>
    <w:rsid w:val="00754A90"/>
    <w:rsid w:val="00772B7F"/>
    <w:rsid w:val="00780E30"/>
    <w:rsid w:val="00793CDF"/>
    <w:rsid w:val="007B53A3"/>
    <w:rsid w:val="007B74A1"/>
    <w:rsid w:val="007E6C20"/>
    <w:rsid w:val="007F3A56"/>
    <w:rsid w:val="007F4A96"/>
    <w:rsid w:val="0082393D"/>
    <w:rsid w:val="00831965"/>
    <w:rsid w:val="00841E7C"/>
    <w:rsid w:val="00842291"/>
    <w:rsid w:val="0087446F"/>
    <w:rsid w:val="00885587"/>
    <w:rsid w:val="008A189C"/>
    <w:rsid w:val="008B597A"/>
    <w:rsid w:val="008B5FD2"/>
    <w:rsid w:val="008B62E5"/>
    <w:rsid w:val="008B68EB"/>
    <w:rsid w:val="008B6C53"/>
    <w:rsid w:val="008D21DD"/>
    <w:rsid w:val="008E0E26"/>
    <w:rsid w:val="008E2ECC"/>
    <w:rsid w:val="008F32A2"/>
    <w:rsid w:val="008F42D7"/>
    <w:rsid w:val="00930D43"/>
    <w:rsid w:val="00945A12"/>
    <w:rsid w:val="00954F3F"/>
    <w:rsid w:val="009618B6"/>
    <w:rsid w:val="00965E28"/>
    <w:rsid w:val="00966065"/>
    <w:rsid w:val="00972EC1"/>
    <w:rsid w:val="00975AF9"/>
    <w:rsid w:val="009816DD"/>
    <w:rsid w:val="009B33F9"/>
    <w:rsid w:val="009D0A0B"/>
    <w:rsid w:val="009E4AC9"/>
    <w:rsid w:val="00A043D5"/>
    <w:rsid w:val="00A56FD1"/>
    <w:rsid w:val="00A63354"/>
    <w:rsid w:val="00A743E0"/>
    <w:rsid w:val="00A80AB1"/>
    <w:rsid w:val="00A8334C"/>
    <w:rsid w:val="00A947A6"/>
    <w:rsid w:val="00A96AED"/>
    <w:rsid w:val="00A96F07"/>
    <w:rsid w:val="00AC2BE8"/>
    <w:rsid w:val="00AD7D9D"/>
    <w:rsid w:val="00AF3414"/>
    <w:rsid w:val="00B16B84"/>
    <w:rsid w:val="00B52243"/>
    <w:rsid w:val="00B60C83"/>
    <w:rsid w:val="00B63E84"/>
    <w:rsid w:val="00B72970"/>
    <w:rsid w:val="00B811EA"/>
    <w:rsid w:val="00B83328"/>
    <w:rsid w:val="00BA3701"/>
    <w:rsid w:val="00BC42A9"/>
    <w:rsid w:val="00C12631"/>
    <w:rsid w:val="00C13BDD"/>
    <w:rsid w:val="00C20DBC"/>
    <w:rsid w:val="00C2685A"/>
    <w:rsid w:val="00C26F30"/>
    <w:rsid w:val="00C44B80"/>
    <w:rsid w:val="00C46FF0"/>
    <w:rsid w:val="00C52BDB"/>
    <w:rsid w:val="00C617AB"/>
    <w:rsid w:val="00C74AAE"/>
    <w:rsid w:val="00C84881"/>
    <w:rsid w:val="00C8786A"/>
    <w:rsid w:val="00CA4791"/>
    <w:rsid w:val="00CD6116"/>
    <w:rsid w:val="00CE1730"/>
    <w:rsid w:val="00CF0AAA"/>
    <w:rsid w:val="00D10BD3"/>
    <w:rsid w:val="00D42386"/>
    <w:rsid w:val="00D6423C"/>
    <w:rsid w:val="00D708DF"/>
    <w:rsid w:val="00DC1E2C"/>
    <w:rsid w:val="00DC300C"/>
    <w:rsid w:val="00DE1B55"/>
    <w:rsid w:val="00DE72EC"/>
    <w:rsid w:val="00E0071A"/>
    <w:rsid w:val="00E31D5A"/>
    <w:rsid w:val="00E43F4B"/>
    <w:rsid w:val="00E44D62"/>
    <w:rsid w:val="00E63696"/>
    <w:rsid w:val="00E644F0"/>
    <w:rsid w:val="00E760BC"/>
    <w:rsid w:val="00E84925"/>
    <w:rsid w:val="00E95383"/>
    <w:rsid w:val="00EA178C"/>
    <w:rsid w:val="00EA37BE"/>
    <w:rsid w:val="00ED5EE1"/>
    <w:rsid w:val="00EE06A6"/>
    <w:rsid w:val="00EE45D1"/>
    <w:rsid w:val="00EF364D"/>
    <w:rsid w:val="00F0582F"/>
    <w:rsid w:val="00F07D27"/>
    <w:rsid w:val="00F25538"/>
    <w:rsid w:val="00F46C44"/>
    <w:rsid w:val="00F47BFF"/>
    <w:rsid w:val="00F561D2"/>
    <w:rsid w:val="00F67B34"/>
    <w:rsid w:val="00F80C48"/>
    <w:rsid w:val="00F860F0"/>
    <w:rsid w:val="00FC11FC"/>
    <w:rsid w:val="00FD678F"/>
    <w:rsid w:val="00FD74EC"/>
    <w:rsid w:val="00FE1CB4"/>
    <w:rsid w:val="00FF5E94"/>
    <w:rsid w:val="32621B92"/>
    <w:rsid w:val="5F1200EE"/>
    <w:rsid w:val="79C14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7A28192"/>
  <w15:docId w15:val="{DC4CDCAD-D583-4115-B56B-3C2A3AF1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jc w:val="both"/>
    </w:pPr>
    <w:rPr>
      <w:rFonts w:ascii="Times New Roman" w:hAnsi="Times New Roman"/>
      <w:kern w:val="2"/>
      <w:sz w:val="24"/>
      <w:szCs w:val="22"/>
      <w14:ligatures w14:val="standardContextual"/>
    </w:rPr>
  </w:style>
  <w:style w:type="paragraph" w:styleId="Heading1">
    <w:name w:val="heading 1"/>
    <w:basedOn w:val="Normal"/>
    <w:next w:val="Normal"/>
    <w:link w:val="Heading1Char"/>
    <w:uiPriority w:val="9"/>
    <w:qFormat/>
    <w:pPr>
      <w:keepNext/>
      <w:keepLines/>
      <w:spacing w:before="240" w:after="0"/>
      <w:jc w:val="center"/>
      <w:outlineLvl w:val="0"/>
    </w:pPr>
    <w:rPr>
      <w:rFonts w:eastAsiaTheme="majorEastAsia" w:cstheme="majorBidi"/>
      <w:b/>
      <w:color w:val="0E101A"/>
      <w:szCs w:val="32"/>
    </w:rPr>
  </w:style>
  <w:style w:type="paragraph" w:styleId="Heading2">
    <w:name w:val="heading 2"/>
    <w:basedOn w:val="Normal"/>
    <w:next w:val="Normal"/>
    <w:link w:val="Heading2Char"/>
    <w:uiPriority w:val="9"/>
    <w:unhideWhenUsed/>
    <w:qFormat/>
    <w:pPr>
      <w:keepNext/>
      <w:keepLines/>
      <w:spacing w:before="40" w:after="0"/>
      <w:outlineLvl w:val="1"/>
    </w:pPr>
    <w:rPr>
      <w:rFonts w:eastAsiaTheme="majorEastAsia" w:cstheme="majorBidi"/>
      <w:b/>
      <w:i/>
      <w:szCs w:val="26"/>
    </w:rPr>
  </w:style>
  <w:style w:type="paragraph" w:styleId="Heading3">
    <w:name w:val="heading 3"/>
    <w:basedOn w:val="Normal"/>
    <w:next w:val="Normal"/>
    <w:link w:val="Heading3Char"/>
    <w:uiPriority w:val="9"/>
    <w:unhideWhenUsed/>
    <w:qFormat/>
    <w:pPr>
      <w:keepNext/>
      <w:keepLines/>
      <w:spacing w:before="40" w:after="0"/>
      <w:outlineLvl w:val="2"/>
    </w:pPr>
    <w:rPr>
      <w:rFonts w:eastAsiaTheme="majorEastAsia" w:cstheme="majorBidi"/>
      <w:b/>
      <w: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jc w:val="left"/>
    </w:pPr>
    <w:rPr>
      <w:rFonts w:eastAsia="Times New Roman" w:cs="Times New Roman"/>
      <w:kern w:val="0"/>
      <w:szCs w:val="24"/>
      <w14:ligatures w14:val="none"/>
    </w:rPr>
  </w:style>
  <w:style w:type="character" w:styleId="Strong">
    <w:name w:val="Strong"/>
    <w:basedOn w:val="DefaultParagraphFont"/>
    <w:uiPriority w:val="22"/>
    <w:qFormat/>
    <w:rPr>
      <w:b/>
      <w:bCs/>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40"/>
    </w:pPr>
  </w:style>
  <w:style w:type="paragraph" w:styleId="TOC3">
    <w:name w:val="toc 3"/>
    <w:basedOn w:val="Normal"/>
    <w:next w:val="Normal"/>
    <w:uiPriority w:val="39"/>
    <w:unhideWhenUsed/>
    <w:qFormat/>
    <w:pPr>
      <w:spacing w:after="100"/>
      <w:ind w:left="480"/>
    </w:p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qFormat/>
    <w:rPr>
      <w:rFonts w:ascii="Times New Roman" w:eastAsiaTheme="majorEastAsia" w:hAnsi="Times New Roman" w:cstheme="majorBidi"/>
      <w:b/>
      <w:color w:val="0E101A"/>
      <w:sz w:val="24"/>
      <w:szCs w:val="32"/>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i/>
      <w:sz w:val="24"/>
      <w:szCs w:val="26"/>
    </w:rPr>
  </w:style>
  <w:style w:type="paragraph" w:customStyle="1" w:styleId="TOCHeading1">
    <w:name w:val="TOC Heading1"/>
    <w:basedOn w:val="Heading1"/>
    <w:next w:val="Normal"/>
    <w:uiPriority w:val="39"/>
    <w:unhideWhenUsed/>
    <w:qFormat/>
    <w:pPr>
      <w:jc w:val="left"/>
      <w:outlineLvl w:val="9"/>
    </w:pPr>
    <w:rPr>
      <w:rFonts w:asciiTheme="majorHAnsi" w:hAnsiTheme="majorHAnsi"/>
      <w:b w:val="0"/>
      <w:color w:val="2F5496" w:themeColor="accent1" w:themeShade="BF"/>
      <w:kern w:val="0"/>
      <w:sz w:val="32"/>
      <w14:ligatures w14:val="none"/>
    </w:rPr>
  </w:style>
  <w:style w:type="character" w:customStyle="1" w:styleId="HeaderChar">
    <w:name w:val="Header Char"/>
    <w:basedOn w:val="DefaultParagraphFont"/>
    <w:link w:val="Header"/>
    <w:uiPriority w:val="99"/>
    <w:qFormat/>
    <w:rPr>
      <w:rFonts w:ascii="Times New Roman" w:hAnsi="Times New Roman"/>
      <w:sz w:val="24"/>
    </w:rPr>
  </w:style>
  <w:style w:type="character" w:customStyle="1" w:styleId="FooterChar">
    <w:name w:val="Footer Char"/>
    <w:basedOn w:val="DefaultParagraphFont"/>
    <w:link w:val="Footer"/>
    <w:uiPriority w:val="99"/>
    <w:qFormat/>
    <w:rPr>
      <w:rFonts w:ascii="Times New Roman" w:hAnsi="Times New Roman"/>
      <w:sz w:val="24"/>
    </w:rPr>
  </w:style>
  <w:style w:type="character" w:customStyle="1" w:styleId="Heading3Char">
    <w:name w:val="Heading 3 Char"/>
    <w:basedOn w:val="DefaultParagraphFont"/>
    <w:link w:val="Heading3"/>
    <w:uiPriority w:val="9"/>
    <w:qFormat/>
    <w:rPr>
      <w:rFonts w:ascii="Times New Roman" w:eastAsiaTheme="majorEastAsia" w:hAnsi="Times New Roman" w:cstheme="majorBidi"/>
      <w:b/>
      <w:i/>
      <w:sz w:val="24"/>
      <w:szCs w:val="24"/>
      <w:u w:val="single"/>
    </w:rPr>
  </w:style>
  <w:style w:type="paragraph" w:styleId="Caption">
    <w:name w:val="caption"/>
    <w:basedOn w:val="Normal"/>
    <w:next w:val="Normal"/>
    <w:uiPriority w:val="35"/>
    <w:unhideWhenUsed/>
    <w:qFormat/>
    <w:rsid w:val="00284742"/>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7B53A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02AD97-5FC3-4A38-B25C-3324CF65B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20882</Words>
  <Characters>118614</Characters>
  <Application>Microsoft Office Word</Application>
  <DocSecurity>0</DocSecurity>
  <Lines>3826</Lines>
  <Paragraphs>2324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Qureshi</dc:creator>
  <cp:lastModifiedBy>hp</cp:lastModifiedBy>
  <cp:revision>6</cp:revision>
  <dcterms:created xsi:type="dcterms:W3CDTF">2023-12-13T11:03:00Z</dcterms:created>
  <dcterms:modified xsi:type="dcterms:W3CDTF">2023-12-13T11:25:00Z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8fca192f-adfa-4fee-b8da-29817c866c6a</vt:lpwstr>
  </property>
  <property fmtid="{D5CDD505-2E9C-101B-9397-08002B2CF9AE}" pid="3" name="KSOProductBuildVer">
    <vt:lpwstr>1033-12.2.0.13306</vt:lpwstr>
  </property>
  <property fmtid="{D5CDD505-2E9C-101B-9397-08002B2CF9AE}" pid="4" name="ICV">
    <vt:lpwstr>B7FEC81BE6704DBB9EDEAEAED43A2CFE_13</vt:lpwstr>
  </property>
</Properties>
</file>